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71325" w14:textId="77777777" w:rsidR="00342250" w:rsidRPr="00342250" w:rsidRDefault="00342250">
      <w:pPr>
        <w:rPr>
          <w:rFonts w:ascii="Arial" w:hAnsi="Arial" w:cs="Arial"/>
          <w:sz w:val="60"/>
          <w:szCs w:val="60"/>
        </w:rPr>
      </w:pPr>
      <w:r w:rsidRPr="00342250">
        <w:rPr>
          <w:rFonts w:ascii="Arial" w:hAnsi="Arial" w:cs="Arial"/>
          <w:sz w:val="60"/>
          <w:szCs w:val="60"/>
          <w:highlight w:val="yellow"/>
        </w:rPr>
        <w:t>URGENT ACTION</w:t>
      </w:r>
      <w:r w:rsidRPr="00342250">
        <w:rPr>
          <w:rFonts w:ascii="Arial" w:hAnsi="Arial" w:cs="Arial"/>
          <w:sz w:val="60"/>
          <w:szCs w:val="60"/>
        </w:rPr>
        <w:t xml:space="preserve"> </w:t>
      </w:r>
    </w:p>
    <w:p w14:paraId="44BE70CA" w14:textId="77777777" w:rsidR="00342250" w:rsidRPr="00342250" w:rsidRDefault="00342250" w:rsidP="00342250">
      <w:pPr>
        <w:spacing w:after="0" w:line="240" w:lineRule="auto"/>
        <w:rPr>
          <w:rFonts w:ascii="Arial" w:hAnsi="Arial" w:cs="Arial"/>
          <w:b/>
          <w:bCs/>
          <w:sz w:val="28"/>
          <w:szCs w:val="28"/>
        </w:rPr>
      </w:pPr>
      <w:r w:rsidRPr="00342250">
        <w:rPr>
          <w:rFonts w:ascii="Arial" w:hAnsi="Arial" w:cs="Arial"/>
          <w:b/>
          <w:bCs/>
          <w:sz w:val="28"/>
          <w:szCs w:val="28"/>
        </w:rPr>
        <w:t xml:space="preserve">POLITICIANS UNJUSTLY HELD FOR OVER A YEAR </w:t>
      </w:r>
    </w:p>
    <w:p w14:paraId="00F761BF" w14:textId="73EADD0B" w:rsidR="00342250" w:rsidRDefault="00342250" w:rsidP="00342250">
      <w:pPr>
        <w:spacing w:after="0" w:line="240" w:lineRule="auto"/>
        <w:rPr>
          <w:rFonts w:ascii="Arial" w:hAnsi="Arial" w:cs="Arial"/>
          <w:b/>
          <w:bCs/>
          <w:sz w:val="22"/>
          <w:szCs w:val="22"/>
        </w:rPr>
      </w:pPr>
      <w:r w:rsidRPr="00342250">
        <w:rPr>
          <w:rFonts w:ascii="Arial" w:hAnsi="Arial" w:cs="Arial"/>
          <w:b/>
          <w:bCs/>
          <w:sz w:val="22"/>
          <w:szCs w:val="22"/>
        </w:rPr>
        <w:t xml:space="preserve">Opposition politicians </w:t>
      </w:r>
      <w:proofErr w:type="spellStart"/>
      <w:r w:rsidRPr="00342250">
        <w:rPr>
          <w:rFonts w:ascii="Arial" w:hAnsi="Arial" w:cs="Arial"/>
          <w:b/>
          <w:bCs/>
          <w:sz w:val="22"/>
          <w:szCs w:val="22"/>
        </w:rPr>
        <w:t>Jaouhar</w:t>
      </w:r>
      <w:proofErr w:type="spellEnd"/>
      <w:r w:rsidRPr="00342250">
        <w:rPr>
          <w:rFonts w:ascii="Arial" w:hAnsi="Arial" w:cs="Arial"/>
          <w:b/>
          <w:bCs/>
          <w:sz w:val="22"/>
          <w:szCs w:val="22"/>
        </w:rPr>
        <w:t xml:space="preserve"> Ben Mbarek, Khayyam Turki, Issam Chebbi, Ghazi </w:t>
      </w:r>
      <w:proofErr w:type="spellStart"/>
      <w:r w:rsidRPr="00342250">
        <w:rPr>
          <w:rFonts w:ascii="Arial" w:hAnsi="Arial" w:cs="Arial"/>
          <w:b/>
          <w:bCs/>
          <w:sz w:val="22"/>
          <w:szCs w:val="22"/>
        </w:rPr>
        <w:t>Chaouachi</w:t>
      </w:r>
      <w:proofErr w:type="spellEnd"/>
      <w:r w:rsidRPr="00342250">
        <w:rPr>
          <w:rFonts w:ascii="Arial" w:hAnsi="Arial" w:cs="Arial"/>
          <w:b/>
          <w:bCs/>
          <w:sz w:val="22"/>
          <w:szCs w:val="22"/>
        </w:rPr>
        <w:t>, Ridha Belhaj</w:t>
      </w:r>
      <w:r w:rsidR="0094182D">
        <w:rPr>
          <w:rFonts w:ascii="Arial" w:hAnsi="Arial" w:cs="Arial"/>
          <w:b/>
          <w:bCs/>
          <w:sz w:val="22"/>
          <w:szCs w:val="22"/>
        </w:rPr>
        <w:t>,</w:t>
      </w:r>
      <w:r w:rsidRPr="00342250">
        <w:rPr>
          <w:rFonts w:ascii="Arial" w:hAnsi="Arial" w:cs="Arial"/>
          <w:b/>
          <w:bCs/>
          <w:sz w:val="22"/>
          <w:szCs w:val="22"/>
        </w:rPr>
        <w:t xml:space="preserve"> and Abdelhamid Jelassi have been arbitrarily detained since February 2023 on unfounded “conspiracy against state security” accusations. In January 2024, a judge rejected the latest appeals against the prolonged pre-trial detention of the six detainees submitted by the Committee for the </w:t>
      </w:r>
      <w:r w:rsidR="00BC6488" w:rsidRPr="00342250">
        <w:rPr>
          <w:rFonts w:ascii="Arial" w:hAnsi="Arial" w:cs="Arial"/>
          <w:b/>
          <w:bCs/>
          <w:sz w:val="22"/>
          <w:szCs w:val="22"/>
        </w:rPr>
        <w:t>Defense</w:t>
      </w:r>
      <w:r w:rsidRPr="00342250">
        <w:rPr>
          <w:rFonts w:ascii="Arial" w:hAnsi="Arial" w:cs="Arial"/>
          <w:b/>
          <w:bCs/>
          <w:sz w:val="22"/>
          <w:szCs w:val="22"/>
        </w:rPr>
        <w:t xml:space="preserve"> of Political Detainees. Tunisia’s anti-terrorism court is investigating all of them for trying to “change the nature of the state” under Article 72 of the Penal Code which carries the death penalty. We call on the Tunisian authorities to immediately and unconditionally release them and drop the charges against them as the charges stem from the peaceful exercise of their human rights.  </w:t>
      </w:r>
    </w:p>
    <w:p w14:paraId="6AA7DE54" w14:textId="77777777" w:rsidR="00342250" w:rsidRDefault="00342250" w:rsidP="00342250">
      <w:pPr>
        <w:spacing w:after="0" w:line="240" w:lineRule="auto"/>
        <w:rPr>
          <w:rFonts w:ascii="Arial" w:hAnsi="Arial" w:cs="Arial"/>
          <w:b/>
          <w:bCs/>
          <w:sz w:val="22"/>
          <w:szCs w:val="22"/>
        </w:rPr>
      </w:pPr>
    </w:p>
    <w:p w14:paraId="162254DF" w14:textId="77777777" w:rsidR="00342250" w:rsidRDefault="00342250" w:rsidP="00342250">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3E1EAE67" w14:textId="77777777" w:rsidR="00342250" w:rsidRDefault="00342250" w:rsidP="00342250">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w:t>
      </w:r>
      <w:proofErr w:type="gramStart"/>
      <w:r w:rsidRPr="005E5BFF">
        <w:rPr>
          <w:rStyle w:val="normaltextrun"/>
          <w:rFonts w:ascii="Arial" w:eastAsiaTheme="majorEastAsia" w:hAnsi="Arial" w:cs="Arial"/>
          <w:color w:val="000000"/>
          <w:sz w:val="20"/>
          <w:szCs w:val="20"/>
        </w:rPr>
        <w:t>using</w:t>
      </w:r>
      <w:proofErr w:type="gramEnd"/>
      <w:r w:rsidRPr="005E5BFF">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3A157285" w14:textId="7AB5E57F" w:rsidR="00342250" w:rsidRPr="00755C9C" w:rsidRDefault="00000000" w:rsidP="00342250">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00342250" w:rsidRPr="005E5BFF">
          <w:rPr>
            <w:rStyle w:val="normaltextrun"/>
            <w:rFonts w:ascii="Arial" w:eastAsiaTheme="majorEastAsia" w:hAnsi="Arial" w:cs="Arial"/>
            <w:color w:val="0563C1"/>
            <w:sz w:val="20"/>
            <w:szCs w:val="20"/>
            <w:u w:val="single"/>
          </w:rPr>
          <w:t>Click here</w:t>
        </w:r>
      </w:hyperlink>
      <w:r w:rsidR="00342250" w:rsidRPr="005E5BFF">
        <w:rPr>
          <w:rStyle w:val="normaltextrun"/>
          <w:rFonts w:ascii="Arial" w:eastAsiaTheme="majorEastAsia" w:hAnsi="Arial" w:cs="Arial"/>
          <w:color w:val="000000"/>
          <w:sz w:val="20"/>
          <w:szCs w:val="20"/>
        </w:rPr>
        <w:t xml:space="preserve"> to let us know the </w:t>
      </w:r>
      <w:r w:rsidR="00342250" w:rsidRPr="000304AE">
        <w:rPr>
          <w:rStyle w:val="normaltextrun"/>
          <w:rFonts w:ascii="Arial" w:eastAsiaTheme="majorEastAsia" w:hAnsi="Arial" w:cs="Arial"/>
          <w:sz w:val="20"/>
          <w:szCs w:val="20"/>
        </w:rPr>
        <w:t xml:space="preserve">actions you took on </w:t>
      </w:r>
      <w:r w:rsidR="00342250">
        <w:rPr>
          <w:rStyle w:val="normaltextrun"/>
          <w:rFonts w:ascii="Arial" w:eastAsiaTheme="majorEastAsia" w:hAnsi="Arial" w:cs="Arial"/>
          <w:b/>
          <w:bCs/>
          <w:i/>
          <w:iCs/>
          <w:color w:val="000000" w:themeColor="text1"/>
          <w:sz w:val="20"/>
          <w:szCs w:val="20"/>
        </w:rPr>
        <w:t>Third U</w:t>
      </w:r>
      <w:r w:rsidR="00342250" w:rsidRPr="003F51A6">
        <w:rPr>
          <w:rStyle w:val="normaltextrun"/>
          <w:rFonts w:ascii="Arial" w:eastAsiaTheme="majorEastAsia" w:hAnsi="Arial" w:cs="Arial"/>
          <w:b/>
          <w:bCs/>
          <w:i/>
          <w:iCs/>
          <w:color w:val="000000" w:themeColor="text1"/>
          <w:sz w:val="20"/>
          <w:szCs w:val="20"/>
        </w:rPr>
        <w:t xml:space="preserve">rgent Action </w:t>
      </w:r>
      <w:r w:rsidR="00342250">
        <w:rPr>
          <w:rStyle w:val="normaltextrun"/>
          <w:rFonts w:ascii="Arial" w:eastAsiaTheme="majorEastAsia" w:hAnsi="Arial" w:cs="Arial"/>
          <w:b/>
          <w:bCs/>
          <w:i/>
          <w:iCs/>
          <w:color w:val="000000" w:themeColor="text1"/>
          <w:sz w:val="20"/>
          <w:szCs w:val="20"/>
        </w:rPr>
        <w:t>52.23</w:t>
      </w:r>
      <w:r w:rsidR="00342250" w:rsidRPr="00B2281E">
        <w:rPr>
          <w:rStyle w:val="normaltextrun"/>
          <w:rFonts w:ascii="Arial" w:eastAsiaTheme="majorEastAsia" w:hAnsi="Arial" w:cs="Arial"/>
          <w:b/>
          <w:bCs/>
          <w:color w:val="000000" w:themeColor="text1"/>
          <w:sz w:val="20"/>
          <w:szCs w:val="20"/>
        </w:rPr>
        <w:t xml:space="preserve">. </w:t>
      </w:r>
      <w:r w:rsidR="00342250" w:rsidRPr="000304AE">
        <w:rPr>
          <w:rStyle w:val="normaltextrun"/>
          <w:rFonts w:ascii="Arial" w:eastAsiaTheme="majorEastAsia" w:hAnsi="Arial" w:cs="Arial"/>
          <w:sz w:val="20"/>
          <w:szCs w:val="20"/>
        </w:rPr>
        <w:t xml:space="preserve">It’s important </w:t>
      </w:r>
      <w:r w:rsidR="00342250"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11F23F4C" w14:textId="77777777" w:rsidR="00342250" w:rsidRPr="00342250" w:rsidRDefault="00342250" w:rsidP="00342250">
      <w:pPr>
        <w:spacing w:after="0" w:line="240" w:lineRule="auto"/>
        <w:rPr>
          <w:rFonts w:ascii="Arial" w:hAnsi="Arial" w:cs="Arial"/>
          <w:b/>
          <w:bCs/>
          <w:sz w:val="18"/>
          <w:szCs w:val="18"/>
        </w:rPr>
      </w:pPr>
    </w:p>
    <w:p w14:paraId="0C7CFAD8" w14:textId="77777777" w:rsidR="00342250" w:rsidRDefault="00342250" w:rsidP="00342250">
      <w:pPr>
        <w:spacing w:after="0" w:line="240" w:lineRule="auto"/>
        <w:rPr>
          <w:rFonts w:ascii="Arial" w:hAnsi="Arial" w:cs="Arial"/>
          <w:b/>
          <w:bCs/>
          <w:sz w:val="20"/>
          <w:szCs w:val="20"/>
        </w:rPr>
        <w:sectPr w:rsidR="00342250" w:rsidSect="00D23EAD">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204E159D" w14:textId="5C3C5769" w:rsidR="00342250" w:rsidRPr="00342250" w:rsidRDefault="00342250" w:rsidP="00342250">
      <w:pPr>
        <w:spacing w:after="0" w:line="240" w:lineRule="auto"/>
        <w:rPr>
          <w:rFonts w:ascii="Arial" w:hAnsi="Arial" w:cs="Arial"/>
          <w:b/>
          <w:bCs/>
          <w:sz w:val="20"/>
          <w:szCs w:val="20"/>
        </w:rPr>
      </w:pPr>
      <w:r w:rsidRPr="00342250">
        <w:rPr>
          <w:rFonts w:ascii="Arial" w:hAnsi="Arial" w:cs="Arial"/>
          <w:b/>
          <w:bCs/>
          <w:sz w:val="20"/>
          <w:szCs w:val="20"/>
        </w:rPr>
        <w:t xml:space="preserve">President of the Republic Kais Saied </w:t>
      </w:r>
    </w:p>
    <w:p w14:paraId="0833258E" w14:textId="77777777" w:rsidR="00342250" w:rsidRPr="00342250" w:rsidRDefault="00342250" w:rsidP="00342250">
      <w:pPr>
        <w:spacing w:after="0" w:line="240" w:lineRule="auto"/>
        <w:rPr>
          <w:rFonts w:ascii="Arial" w:hAnsi="Arial" w:cs="Arial"/>
          <w:sz w:val="20"/>
          <w:szCs w:val="20"/>
        </w:rPr>
      </w:pPr>
      <w:r w:rsidRPr="00342250">
        <w:rPr>
          <w:rFonts w:ascii="Arial" w:hAnsi="Arial" w:cs="Arial"/>
          <w:sz w:val="20"/>
          <w:szCs w:val="20"/>
        </w:rPr>
        <w:t xml:space="preserve">Route de la Goulette, </w:t>
      </w:r>
    </w:p>
    <w:p w14:paraId="4FF16A2C" w14:textId="77777777" w:rsidR="00342250" w:rsidRPr="00342250" w:rsidRDefault="00342250" w:rsidP="00342250">
      <w:pPr>
        <w:spacing w:after="0" w:line="240" w:lineRule="auto"/>
        <w:rPr>
          <w:rFonts w:ascii="Arial" w:hAnsi="Arial" w:cs="Arial"/>
          <w:sz w:val="20"/>
          <w:szCs w:val="20"/>
        </w:rPr>
      </w:pPr>
      <w:r w:rsidRPr="00342250">
        <w:rPr>
          <w:rFonts w:ascii="Arial" w:hAnsi="Arial" w:cs="Arial"/>
          <w:sz w:val="20"/>
          <w:szCs w:val="20"/>
        </w:rPr>
        <w:t xml:space="preserve">Site </w:t>
      </w:r>
      <w:proofErr w:type="spellStart"/>
      <w:r w:rsidRPr="00342250">
        <w:rPr>
          <w:rFonts w:ascii="Arial" w:hAnsi="Arial" w:cs="Arial"/>
          <w:sz w:val="20"/>
          <w:szCs w:val="20"/>
        </w:rPr>
        <w:t>archéologique</w:t>
      </w:r>
      <w:proofErr w:type="spellEnd"/>
      <w:r w:rsidRPr="00342250">
        <w:rPr>
          <w:rFonts w:ascii="Arial" w:hAnsi="Arial" w:cs="Arial"/>
          <w:sz w:val="20"/>
          <w:szCs w:val="20"/>
        </w:rPr>
        <w:t xml:space="preserve"> de Carthage, </w:t>
      </w:r>
      <w:proofErr w:type="spellStart"/>
      <w:r w:rsidRPr="00342250">
        <w:rPr>
          <w:rFonts w:ascii="Arial" w:hAnsi="Arial" w:cs="Arial"/>
          <w:sz w:val="20"/>
          <w:szCs w:val="20"/>
        </w:rPr>
        <w:t>Tunisie</w:t>
      </w:r>
      <w:proofErr w:type="spellEnd"/>
      <w:r w:rsidRPr="00342250">
        <w:rPr>
          <w:rFonts w:ascii="Arial" w:hAnsi="Arial" w:cs="Arial"/>
          <w:sz w:val="20"/>
          <w:szCs w:val="20"/>
        </w:rPr>
        <w:t xml:space="preserve"> </w:t>
      </w:r>
    </w:p>
    <w:p w14:paraId="6B466682" w14:textId="7EB2E2DE" w:rsidR="00342250" w:rsidRPr="00342250" w:rsidRDefault="00342250" w:rsidP="00342250">
      <w:pPr>
        <w:spacing w:after="0" w:line="240" w:lineRule="auto"/>
        <w:rPr>
          <w:rFonts w:ascii="Arial" w:hAnsi="Arial" w:cs="Arial"/>
          <w:sz w:val="20"/>
          <w:szCs w:val="20"/>
        </w:rPr>
      </w:pPr>
      <w:r w:rsidRPr="00342250">
        <w:rPr>
          <w:rFonts w:ascii="Arial" w:hAnsi="Arial" w:cs="Arial"/>
          <w:sz w:val="20"/>
          <w:szCs w:val="20"/>
        </w:rPr>
        <w:t xml:space="preserve">Email: </w:t>
      </w:r>
      <w:hyperlink r:id="rId12" w:history="1">
        <w:r w:rsidRPr="00342250">
          <w:rPr>
            <w:rStyle w:val="Hyperlink"/>
            <w:rFonts w:ascii="Arial" w:hAnsi="Arial" w:cs="Arial"/>
            <w:sz w:val="20"/>
            <w:szCs w:val="20"/>
          </w:rPr>
          <w:t>contact@carthage.tn</w:t>
        </w:r>
      </w:hyperlink>
      <w:r w:rsidRPr="00342250">
        <w:rPr>
          <w:rFonts w:ascii="Arial" w:hAnsi="Arial" w:cs="Arial"/>
          <w:sz w:val="20"/>
          <w:szCs w:val="20"/>
        </w:rPr>
        <w:t xml:space="preserve"> </w:t>
      </w:r>
    </w:p>
    <w:p w14:paraId="3E754005" w14:textId="1DFCAC78" w:rsidR="00342250" w:rsidRDefault="00342250" w:rsidP="00342250">
      <w:pPr>
        <w:spacing w:after="0" w:line="240" w:lineRule="auto"/>
        <w:rPr>
          <w:rFonts w:ascii="Arial" w:hAnsi="Arial" w:cs="Arial"/>
          <w:sz w:val="20"/>
          <w:szCs w:val="20"/>
        </w:rPr>
      </w:pPr>
      <w:r w:rsidRPr="00342250">
        <w:rPr>
          <w:rFonts w:ascii="Arial" w:hAnsi="Arial" w:cs="Arial"/>
          <w:sz w:val="20"/>
          <w:szCs w:val="20"/>
        </w:rPr>
        <w:t xml:space="preserve">Twitter: </w:t>
      </w:r>
      <w:hyperlink r:id="rId13" w:history="1">
        <w:r w:rsidRPr="00D60DA0">
          <w:rPr>
            <w:rStyle w:val="Hyperlink"/>
            <w:rFonts w:ascii="Arial" w:hAnsi="Arial" w:cs="Arial"/>
            <w:sz w:val="20"/>
            <w:szCs w:val="20"/>
          </w:rPr>
          <w:t>@TnPresidency</w:t>
        </w:r>
      </w:hyperlink>
      <w:r w:rsidRPr="00342250">
        <w:rPr>
          <w:rFonts w:ascii="Arial" w:hAnsi="Arial" w:cs="Arial"/>
          <w:sz w:val="20"/>
          <w:szCs w:val="20"/>
        </w:rPr>
        <w:t xml:space="preserve"> </w:t>
      </w:r>
    </w:p>
    <w:p w14:paraId="43023582" w14:textId="6675E565" w:rsidR="00342250" w:rsidRPr="00045CB3" w:rsidRDefault="00342250" w:rsidP="00342250">
      <w:pPr>
        <w:spacing w:after="0" w:line="240" w:lineRule="auto"/>
        <w:jc w:val="right"/>
        <w:rPr>
          <w:rFonts w:ascii="Arial" w:hAnsi="Arial" w:cs="Arial"/>
          <w:b/>
          <w:bCs/>
          <w:sz w:val="20"/>
          <w:szCs w:val="20"/>
        </w:rPr>
      </w:pPr>
      <w:r>
        <w:rPr>
          <w:rFonts w:ascii="Arial" w:hAnsi="Arial" w:cs="Arial"/>
          <w:b/>
          <w:bCs/>
          <w:sz w:val="20"/>
          <w:szCs w:val="20"/>
        </w:rPr>
        <w:br w:type="column"/>
      </w:r>
      <w:r w:rsidRPr="00045CB3">
        <w:rPr>
          <w:rFonts w:ascii="Arial" w:hAnsi="Arial" w:cs="Arial"/>
          <w:b/>
          <w:bCs/>
          <w:sz w:val="20"/>
          <w:szCs w:val="20"/>
        </w:rPr>
        <w:t>Tunisian Ambassador to the United States</w:t>
      </w:r>
    </w:p>
    <w:p w14:paraId="46CBA56D" w14:textId="77777777" w:rsidR="00342250" w:rsidRPr="00045CB3" w:rsidRDefault="00342250" w:rsidP="00342250">
      <w:pPr>
        <w:spacing w:after="0"/>
        <w:jc w:val="right"/>
        <w:rPr>
          <w:rFonts w:ascii="Arial" w:hAnsi="Arial" w:cs="Arial"/>
          <w:b/>
          <w:bCs/>
          <w:sz w:val="20"/>
          <w:szCs w:val="20"/>
        </w:rPr>
      </w:pPr>
      <w:r w:rsidRPr="00045CB3">
        <w:rPr>
          <w:rFonts w:ascii="Arial" w:hAnsi="Arial" w:cs="Arial"/>
          <w:b/>
          <w:bCs/>
          <w:sz w:val="20"/>
          <w:szCs w:val="20"/>
        </w:rPr>
        <w:t xml:space="preserve">Her Excellency Mrs. Hanene </w:t>
      </w:r>
      <w:proofErr w:type="spellStart"/>
      <w:r w:rsidRPr="00045CB3">
        <w:rPr>
          <w:rFonts w:ascii="Arial" w:hAnsi="Arial" w:cs="Arial"/>
          <w:b/>
          <w:bCs/>
          <w:sz w:val="20"/>
          <w:szCs w:val="20"/>
        </w:rPr>
        <w:t>Tajouri</w:t>
      </w:r>
      <w:proofErr w:type="spellEnd"/>
      <w:r w:rsidRPr="00045CB3">
        <w:rPr>
          <w:rFonts w:ascii="Arial" w:hAnsi="Arial" w:cs="Arial"/>
          <w:b/>
          <w:bCs/>
          <w:sz w:val="20"/>
          <w:szCs w:val="20"/>
        </w:rPr>
        <w:t xml:space="preserve"> </w:t>
      </w:r>
      <w:proofErr w:type="spellStart"/>
      <w:r w:rsidRPr="00045CB3">
        <w:rPr>
          <w:rFonts w:ascii="Arial" w:hAnsi="Arial" w:cs="Arial"/>
          <w:b/>
          <w:bCs/>
          <w:sz w:val="20"/>
          <w:szCs w:val="20"/>
        </w:rPr>
        <w:t>Bessassi</w:t>
      </w:r>
      <w:proofErr w:type="spellEnd"/>
    </w:p>
    <w:p w14:paraId="0D962157" w14:textId="77777777" w:rsidR="00342250" w:rsidRDefault="00342250" w:rsidP="00342250">
      <w:pPr>
        <w:spacing w:after="0"/>
        <w:jc w:val="right"/>
        <w:rPr>
          <w:rFonts w:ascii="Arial" w:hAnsi="Arial" w:cs="Arial"/>
          <w:sz w:val="20"/>
          <w:szCs w:val="20"/>
        </w:rPr>
      </w:pPr>
      <w:r w:rsidRPr="00045CB3">
        <w:rPr>
          <w:rFonts w:ascii="Arial" w:hAnsi="Arial" w:cs="Arial"/>
          <w:sz w:val="20"/>
          <w:szCs w:val="20"/>
        </w:rPr>
        <w:t xml:space="preserve">1515 Massachusetts Avenue, </w:t>
      </w:r>
    </w:p>
    <w:p w14:paraId="5389B8CE" w14:textId="77777777" w:rsidR="00342250" w:rsidRPr="00045CB3" w:rsidRDefault="00342250" w:rsidP="00342250">
      <w:pPr>
        <w:spacing w:after="0"/>
        <w:jc w:val="right"/>
        <w:rPr>
          <w:rFonts w:ascii="Arial" w:hAnsi="Arial" w:cs="Arial"/>
          <w:sz w:val="20"/>
          <w:szCs w:val="20"/>
        </w:rPr>
      </w:pPr>
      <w:r w:rsidRPr="00045CB3">
        <w:rPr>
          <w:rFonts w:ascii="Arial" w:hAnsi="Arial" w:cs="Arial"/>
          <w:sz w:val="20"/>
          <w:szCs w:val="20"/>
        </w:rPr>
        <w:t>NW, Washington DC</w:t>
      </w:r>
      <w:r>
        <w:rPr>
          <w:rFonts w:ascii="Arial" w:hAnsi="Arial" w:cs="Arial"/>
          <w:sz w:val="20"/>
          <w:szCs w:val="20"/>
        </w:rPr>
        <w:t xml:space="preserve"> </w:t>
      </w:r>
      <w:r w:rsidRPr="00045CB3">
        <w:rPr>
          <w:rFonts w:ascii="Arial" w:hAnsi="Arial" w:cs="Arial"/>
          <w:sz w:val="20"/>
          <w:szCs w:val="20"/>
        </w:rPr>
        <w:t>20005</w:t>
      </w:r>
    </w:p>
    <w:p w14:paraId="350C7EA5" w14:textId="77777777" w:rsidR="00342250" w:rsidRDefault="00342250" w:rsidP="00342250">
      <w:pPr>
        <w:spacing w:after="0"/>
        <w:jc w:val="right"/>
        <w:rPr>
          <w:rStyle w:val="Hyperlink"/>
          <w:rFonts w:ascii="Arial" w:hAnsi="Arial" w:cs="Arial"/>
          <w:sz w:val="20"/>
          <w:szCs w:val="20"/>
        </w:rPr>
      </w:pPr>
      <w:r w:rsidRPr="00045CB3">
        <w:rPr>
          <w:rFonts w:ascii="Arial" w:hAnsi="Arial" w:cs="Arial"/>
          <w:sz w:val="20"/>
          <w:szCs w:val="20"/>
        </w:rPr>
        <w:t xml:space="preserve">Email: </w:t>
      </w:r>
      <w:hyperlink r:id="rId14" w:tgtFrame="_blank" w:history="1">
        <w:r w:rsidRPr="00045CB3">
          <w:rPr>
            <w:rStyle w:val="Hyperlink"/>
            <w:rFonts w:ascii="Arial" w:hAnsi="Arial" w:cs="Arial"/>
            <w:sz w:val="20"/>
            <w:szCs w:val="20"/>
          </w:rPr>
          <w:t>AT.Washington@Tunisianembassy.org</w:t>
        </w:r>
      </w:hyperlink>
    </w:p>
    <w:p w14:paraId="6583AB7F" w14:textId="5582CC3D" w:rsidR="000F7782" w:rsidRPr="000F7782" w:rsidRDefault="000F7782" w:rsidP="00342250">
      <w:pPr>
        <w:spacing w:after="0"/>
        <w:jc w:val="right"/>
        <w:rPr>
          <w:rFonts w:ascii="Arial" w:hAnsi="Arial" w:cs="Arial"/>
          <w:sz w:val="20"/>
          <w:szCs w:val="20"/>
        </w:rPr>
        <w:sectPr w:rsidR="000F7782" w:rsidRPr="000F7782" w:rsidSect="00D23EAD">
          <w:type w:val="continuous"/>
          <w:pgSz w:w="12240" w:h="15840"/>
          <w:pgMar w:top="720" w:right="720" w:bottom="2160" w:left="720" w:header="720" w:footer="720" w:gutter="0"/>
          <w:cols w:num="2" w:space="720"/>
          <w:docGrid w:linePitch="360"/>
        </w:sectPr>
      </w:pPr>
    </w:p>
    <w:p w14:paraId="0757203A" w14:textId="20D9C3FA" w:rsidR="00342250" w:rsidRDefault="00342250" w:rsidP="00FC4C0E">
      <w:pPr>
        <w:spacing w:after="0" w:line="240" w:lineRule="auto"/>
        <w:rPr>
          <w:rFonts w:ascii="Arial" w:hAnsi="Arial" w:cs="Arial"/>
        </w:rPr>
      </w:pPr>
      <w:r w:rsidRPr="007315F8">
        <w:rPr>
          <w:rFonts w:ascii="Arial" w:hAnsi="Arial" w:cs="Arial"/>
        </w:rPr>
        <w:t>Your Excellency,</w:t>
      </w:r>
      <w:r w:rsidR="000F7782">
        <w:rPr>
          <w:rFonts w:ascii="Arial" w:hAnsi="Arial" w:cs="Arial"/>
        </w:rPr>
        <w:t xml:space="preserve"> or Dear Ambassador,</w:t>
      </w:r>
      <w:r w:rsidRPr="007315F8">
        <w:rPr>
          <w:rFonts w:ascii="Arial" w:hAnsi="Arial" w:cs="Arial"/>
        </w:rPr>
        <w:t xml:space="preserve">  </w:t>
      </w:r>
    </w:p>
    <w:p w14:paraId="31AFDEC7" w14:textId="77777777" w:rsidR="00342250" w:rsidRDefault="00342250" w:rsidP="00FC4C0E">
      <w:pPr>
        <w:spacing w:after="0" w:line="240" w:lineRule="auto"/>
        <w:rPr>
          <w:rFonts w:ascii="Arial" w:hAnsi="Arial" w:cs="Arial"/>
          <w:sz w:val="20"/>
          <w:szCs w:val="20"/>
        </w:rPr>
        <w:sectPr w:rsidR="00342250" w:rsidSect="00D23EAD">
          <w:type w:val="continuous"/>
          <w:pgSz w:w="12240" w:h="15840"/>
          <w:pgMar w:top="720" w:right="720" w:bottom="2160" w:left="720" w:header="720" w:footer="720" w:gutter="0"/>
          <w:cols w:num="2" w:space="720"/>
          <w:docGrid w:linePitch="360"/>
        </w:sectPr>
      </w:pPr>
    </w:p>
    <w:p w14:paraId="79B40FD9" w14:textId="77777777" w:rsidR="00342250" w:rsidRPr="000F7782" w:rsidRDefault="00342250" w:rsidP="00FC4C0E">
      <w:pPr>
        <w:spacing w:after="0" w:line="240" w:lineRule="auto"/>
        <w:rPr>
          <w:rFonts w:ascii="Arial" w:hAnsi="Arial" w:cs="Arial"/>
          <w:sz w:val="10"/>
          <w:szCs w:val="10"/>
        </w:rPr>
      </w:pPr>
    </w:p>
    <w:p w14:paraId="11A9A0DC" w14:textId="7FB365F6" w:rsidR="00342250" w:rsidRDefault="00342250" w:rsidP="00FC4C0E">
      <w:pPr>
        <w:spacing w:line="240" w:lineRule="auto"/>
        <w:rPr>
          <w:rFonts w:ascii="Arial" w:hAnsi="Arial" w:cs="Arial"/>
        </w:rPr>
      </w:pPr>
      <w:r w:rsidRPr="00342250">
        <w:rPr>
          <w:rFonts w:ascii="Arial" w:hAnsi="Arial" w:cs="Arial"/>
        </w:rPr>
        <w:t xml:space="preserve">I </w:t>
      </w:r>
      <w:r w:rsidR="00FC4C0E">
        <w:rPr>
          <w:rFonts w:ascii="Arial" w:hAnsi="Arial" w:cs="Arial"/>
        </w:rPr>
        <w:t>am</w:t>
      </w:r>
      <w:r w:rsidRPr="00342250">
        <w:rPr>
          <w:rFonts w:ascii="Arial" w:hAnsi="Arial" w:cs="Arial"/>
        </w:rPr>
        <w:t xml:space="preserve"> grave</w:t>
      </w:r>
      <w:r w:rsidR="00FC4C0E">
        <w:rPr>
          <w:rFonts w:ascii="Arial" w:hAnsi="Arial" w:cs="Arial"/>
        </w:rPr>
        <w:t>ly</w:t>
      </w:r>
      <w:r w:rsidRPr="00342250">
        <w:rPr>
          <w:rFonts w:ascii="Arial" w:hAnsi="Arial" w:cs="Arial"/>
        </w:rPr>
        <w:t xml:space="preserve"> concern</w:t>
      </w:r>
      <w:r w:rsidR="00FC4C0E">
        <w:rPr>
          <w:rFonts w:ascii="Arial" w:hAnsi="Arial" w:cs="Arial"/>
        </w:rPr>
        <w:t>ed</w:t>
      </w:r>
      <w:r w:rsidRPr="00342250">
        <w:rPr>
          <w:rFonts w:ascii="Arial" w:hAnsi="Arial" w:cs="Arial"/>
        </w:rPr>
        <w:t xml:space="preserve"> over the prolonged arbitrary detention of opposition figures</w:t>
      </w:r>
      <w:r w:rsidR="00FC4C0E">
        <w:rPr>
          <w:rFonts w:ascii="Arial" w:hAnsi="Arial" w:cs="Arial"/>
        </w:rPr>
        <w:t>,</w:t>
      </w:r>
      <w:r w:rsidRPr="00342250">
        <w:rPr>
          <w:rFonts w:ascii="Arial" w:hAnsi="Arial" w:cs="Arial"/>
        </w:rPr>
        <w:t xml:space="preserve"> </w:t>
      </w:r>
      <w:proofErr w:type="spellStart"/>
      <w:r w:rsidRPr="00FC4C0E">
        <w:rPr>
          <w:rFonts w:ascii="Arial" w:hAnsi="Arial" w:cs="Arial"/>
          <w:b/>
          <w:bCs/>
        </w:rPr>
        <w:t>Jaouhar</w:t>
      </w:r>
      <w:proofErr w:type="spellEnd"/>
      <w:r w:rsidRPr="00FC4C0E">
        <w:rPr>
          <w:rFonts w:ascii="Arial" w:hAnsi="Arial" w:cs="Arial"/>
          <w:b/>
          <w:bCs/>
        </w:rPr>
        <w:t xml:space="preserve"> Ben Mbarek</w:t>
      </w:r>
      <w:r w:rsidRPr="00342250">
        <w:rPr>
          <w:rFonts w:ascii="Arial" w:hAnsi="Arial" w:cs="Arial"/>
        </w:rPr>
        <w:t xml:space="preserve">, </w:t>
      </w:r>
      <w:r w:rsidRPr="00FC4C0E">
        <w:rPr>
          <w:rFonts w:ascii="Arial" w:hAnsi="Arial" w:cs="Arial"/>
          <w:b/>
          <w:bCs/>
        </w:rPr>
        <w:t>Khayyam Turki</w:t>
      </w:r>
      <w:r w:rsidRPr="00342250">
        <w:rPr>
          <w:rFonts w:ascii="Arial" w:hAnsi="Arial" w:cs="Arial"/>
        </w:rPr>
        <w:t xml:space="preserve">, </w:t>
      </w:r>
      <w:r w:rsidRPr="00FC4C0E">
        <w:rPr>
          <w:rFonts w:ascii="Arial" w:hAnsi="Arial" w:cs="Arial"/>
          <w:b/>
          <w:bCs/>
        </w:rPr>
        <w:t>Issam Chebbi</w:t>
      </w:r>
      <w:r w:rsidRPr="00342250">
        <w:rPr>
          <w:rFonts w:ascii="Arial" w:hAnsi="Arial" w:cs="Arial"/>
        </w:rPr>
        <w:t xml:space="preserve">, </w:t>
      </w:r>
      <w:r w:rsidRPr="00FC4C0E">
        <w:rPr>
          <w:rFonts w:ascii="Arial" w:hAnsi="Arial" w:cs="Arial"/>
          <w:b/>
          <w:bCs/>
        </w:rPr>
        <w:t xml:space="preserve">Ghazi </w:t>
      </w:r>
      <w:proofErr w:type="spellStart"/>
      <w:r w:rsidRPr="00FC4C0E">
        <w:rPr>
          <w:rFonts w:ascii="Arial" w:hAnsi="Arial" w:cs="Arial"/>
          <w:b/>
          <w:bCs/>
        </w:rPr>
        <w:t>Chaouachi</w:t>
      </w:r>
      <w:proofErr w:type="spellEnd"/>
      <w:r w:rsidRPr="00342250">
        <w:rPr>
          <w:rFonts w:ascii="Arial" w:hAnsi="Arial" w:cs="Arial"/>
        </w:rPr>
        <w:t xml:space="preserve">, </w:t>
      </w:r>
      <w:r w:rsidRPr="00FC4C0E">
        <w:rPr>
          <w:rFonts w:ascii="Arial" w:hAnsi="Arial" w:cs="Arial"/>
          <w:b/>
          <w:bCs/>
        </w:rPr>
        <w:t>Ridha Belhaj</w:t>
      </w:r>
      <w:r w:rsidR="00FC4C0E">
        <w:rPr>
          <w:rFonts w:ascii="Arial" w:hAnsi="Arial" w:cs="Arial"/>
        </w:rPr>
        <w:t xml:space="preserve">, </w:t>
      </w:r>
      <w:r w:rsidRPr="00342250">
        <w:rPr>
          <w:rFonts w:ascii="Arial" w:hAnsi="Arial" w:cs="Arial"/>
        </w:rPr>
        <w:t xml:space="preserve">and </w:t>
      </w:r>
      <w:r w:rsidRPr="00FC4C0E">
        <w:rPr>
          <w:rFonts w:ascii="Arial" w:hAnsi="Arial" w:cs="Arial"/>
          <w:b/>
          <w:bCs/>
        </w:rPr>
        <w:t>Abdelhamid Jelassi</w:t>
      </w:r>
      <w:r w:rsidRPr="00342250">
        <w:rPr>
          <w:rFonts w:ascii="Arial" w:hAnsi="Arial" w:cs="Arial"/>
        </w:rPr>
        <w:t xml:space="preserve"> on unfounded “conspiracy” accusations. Over a year after their arrests, authorities have failed to release them from arbitrary detention. </w:t>
      </w:r>
    </w:p>
    <w:p w14:paraId="3BD114D0" w14:textId="3122CA3B" w:rsidR="00342250" w:rsidRDefault="00342250" w:rsidP="00FC4C0E">
      <w:pPr>
        <w:spacing w:line="240" w:lineRule="auto"/>
        <w:rPr>
          <w:rFonts w:ascii="Arial" w:hAnsi="Arial" w:cs="Arial"/>
        </w:rPr>
      </w:pPr>
      <w:r w:rsidRPr="00342250">
        <w:rPr>
          <w:rFonts w:ascii="Arial" w:hAnsi="Arial" w:cs="Arial"/>
        </w:rPr>
        <w:t xml:space="preserve">Since their arrest in February 2023, none of the detainees have been questioned in relation to acts that would amount to recognizable crimes under </w:t>
      </w:r>
      <w:r w:rsidRPr="0015545F">
        <w:rPr>
          <w:rFonts w:ascii="Arial" w:hAnsi="Arial" w:cs="Arial"/>
        </w:rPr>
        <w:t>international law</w:t>
      </w:r>
      <w:r w:rsidR="00DC0E67" w:rsidRPr="0015545F">
        <w:rPr>
          <w:rFonts w:ascii="Arial" w:hAnsi="Arial" w:cs="Arial"/>
        </w:rPr>
        <w:t xml:space="preserve">, </w:t>
      </w:r>
      <w:r w:rsidR="006B54FF" w:rsidRPr="0015545F">
        <w:rPr>
          <w:rFonts w:ascii="Arial" w:hAnsi="Arial" w:cs="Arial"/>
        </w:rPr>
        <w:t>so</w:t>
      </w:r>
      <w:r w:rsidR="00DC0E67" w:rsidRPr="0015545F">
        <w:rPr>
          <w:rFonts w:ascii="Arial" w:hAnsi="Arial" w:cs="Arial"/>
        </w:rPr>
        <w:t xml:space="preserve"> the charges against them are unfounded.</w:t>
      </w:r>
      <w:r w:rsidR="002E7A16" w:rsidRPr="0015545F">
        <w:rPr>
          <w:rFonts w:ascii="Arial" w:hAnsi="Arial" w:cs="Arial"/>
        </w:rPr>
        <w:t xml:space="preserve"> </w:t>
      </w:r>
      <w:r w:rsidRPr="0015545F">
        <w:rPr>
          <w:rFonts w:ascii="Arial" w:hAnsi="Arial" w:cs="Arial"/>
        </w:rPr>
        <w:t>The</w:t>
      </w:r>
      <w:r w:rsidR="00DC0E67" w:rsidRPr="0015545F">
        <w:rPr>
          <w:rFonts w:ascii="Arial" w:hAnsi="Arial" w:cs="Arial"/>
        </w:rPr>
        <w:t>y</w:t>
      </w:r>
      <w:r w:rsidRPr="0015545F">
        <w:rPr>
          <w:rFonts w:ascii="Arial" w:hAnsi="Arial" w:cs="Arial"/>
        </w:rPr>
        <w:t xml:space="preserve"> were questioned about their relationship with each other and with foreign diplomats</w:t>
      </w:r>
      <w:r w:rsidR="0025429A" w:rsidRPr="0015545F">
        <w:rPr>
          <w:rFonts w:ascii="Arial" w:hAnsi="Arial" w:cs="Arial"/>
        </w:rPr>
        <w:t>,</w:t>
      </w:r>
      <w:r w:rsidRPr="0015545F">
        <w:rPr>
          <w:rFonts w:ascii="Arial" w:hAnsi="Arial" w:cs="Arial"/>
        </w:rPr>
        <w:t xml:space="preserve"> </w:t>
      </w:r>
      <w:r w:rsidR="0025429A" w:rsidRPr="0015545F">
        <w:rPr>
          <w:rFonts w:ascii="Arial" w:hAnsi="Arial" w:cs="Arial"/>
        </w:rPr>
        <w:t xml:space="preserve">on </w:t>
      </w:r>
      <w:r w:rsidRPr="0015545F">
        <w:rPr>
          <w:rFonts w:ascii="Arial" w:hAnsi="Arial" w:cs="Arial"/>
        </w:rPr>
        <w:t>meetings they undertook together</w:t>
      </w:r>
      <w:r w:rsidR="0025429A" w:rsidRPr="0015545F">
        <w:rPr>
          <w:rFonts w:ascii="Arial" w:hAnsi="Arial" w:cs="Arial"/>
        </w:rPr>
        <w:t xml:space="preserve">, </w:t>
      </w:r>
      <w:r w:rsidRPr="0015545F">
        <w:rPr>
          <w:rFonts w:ascii="Arial" w:hAnsi="Arial" w:cs="Arial"/>
        </w:rPr>
        <w:t xml:space="preserve">and </w:t>
      </w:r>
      <w:r w:rsidR="0025429A" w:rsidRPr="0015545F">
        <w:rPr>
          <w:rFonts w:ascii="Arial" w:hAnsi="Arial" w:cs="Arial"/>
        </w:rPr>
        <w:t xml:space="preserve">on their </w:t>
      </w:r>
      <w:r w:rsidRPr="0015545F">
        <w:rPr>
          <w:rFonts w:ascii="Arial" w:hAnsi="Arial" w:cs="Arial"/>
        </w:rPr>
        <w:t>messages about</w:t>
      </w:r>
      <w:r w:rsidRPr="00342250">
        <w:rPr>
          <w:rFonts w:ascii="Arial" w:hAnsi="Arial" w:cs="Arial"/>
        </w:rPr>
        <w:t xml:space="preserve"> the political situation in Tunisia. </w:t>
      </w:r>
    </w:p>
    <w:p w14:paraId="413ACC4C" w14:textId="0E0D4B93" w:rsidR="00342250" w:rsidRDefault="006D3386" w:rsidP="00FC4C0E">
      <w:pPr>
        <w:spacing w:line="240" w:lineRule="auto"/>
        <w:rPr>
          <w:rFonts w:ascii="Arial" w:hAnsi="Arial" w:cs="Arial"/>
        </w:rPr>
      </w:pPr>
      <w:r>
        <w:rPr>
          <w:rFonts w:ascii="Arial" w:hAnsi="Arial" w:cs="Arial"/>
        </w:rPr>
        <w:t>Political</w:t>
      </w:r>
      <w:r w:rsidR="00342250" w:rsidRPr="00342250">
        <w:rPr>
          <w:rFonts w:ascii="Arial" w:hAnsi="Arial" w:cs="Arial"/>
        </w:rPr>
        <w:t xml:space="preserve"> activists </w:t>
      </w:r>
      <w:r w:rsidR="00342250" w:rsidRPr="00DC0E67">
        <w:rPr>
          <w:rFonts w:ascii="Arial" w:hAnsi="Arial" w:cs="Arial"/>
          <w:b/>
          <w:bCs/>
        </w:rPr>
        <w:t>Chaima Issa</w:t>
      </w:r>
      <w:r w:rsidR="00342250" w:rsidRPr="00342250">
        <w:rPr>
          <w:rFonts w:ascii="Arial" w:hAnsi="Arial" w:cs="Arial"/>
        </w:rPr>
        <w:t xml:space="preserve"> and </w:t>
      </w:r>
      <w:proofErr w:type="spellStart"/>
      <w:r w:rsidR="00342250" w:rsidRPr="00DC0E67">
        <w:rPr>
          <w:rFonts w:ascii="Arial" w:hAnsi="Arial" w:cs="Arial"/>
          <w:b/>
          <w:bCs/>
        </w:rPr>
        <w:t>Lazhar</w:t>
      </w:r>
      <w:proofErr w:type="spellEnd"/>
      <w:r w:rsidR="00342250" w:rsidRPr="00DC0E67">
        <w:rPr>
          <w:rFonts w:ascii="Arial" w:hAnsi="Arial" w:cs="Arial"/>
          <w:b/>
          <w:bCs/>
        </w:rPr>
        <w:t xml:space="preserve"> Akremi</w:t>
      </w:r>
      <w:r>
        <w:rPr>
          <w:rFonts w:ascii="Arial" w:hAnsi="Arial" w:cs="Arial"/>
          <w:b/>
          <w:bCs/>
        </w:rPr>
        <w:t xml:space="preserve">, </w:t>
      </w:r>
      <w:r w:rsidRPr="006D3386">
        <w:rPr>
          <w:rFonts w:ascii="Arial" w:hAnsi="Arial" w:cs="Arial"/>
        </w:rPr>
        <w:t>released in July 2023</w:t>
      </w:r>
      <w:r>
        <w:rPr>
          <w:rFonts w:ascii="Arial" w:hAnsi="Arial" w:cs="Arial"/>
        </w:rPr>
        <w:t>,</w:t>
      </w:r>
      <w:r w:rsidR="00342250" w:rsidRPr="00342250">
        <w:rPr>
          <w:rFonts w:ascii="Arial" w:hAnsi="Arial" w:cs="Arial"/>
        </w:rPr>
        <w:t xml:space="preserve"> who spent months arbitrarily detained in the same case </w:t>
      </w:r>
      <w:r w:rsidR="00B9686A">
        <w:rPr>
          <w:rFonts w:ascii="Arial" w:hAnsi="Arial" w:cs="Arial"/>
        </w:rPr>
        <w:t>were</w:t>
      </w:r>
      <w:r w:rsidR="00342250" w:rsidRPr="00342250">
        <w:rPr>
          <w:rFonts w:ascii="Arial" w:hAnsi="Arial" w:cs="Arial"/>
        </w:rPr>
        <w:t xml:space="preserve"> banned from travelling and “appearing in public spaces”. </w:t>
      </w:r>
    </w:p>
    <w:p w14:paraId="609518E1" w14:textId="4A15BE60" w:rsidR="00342250" w:rsidRDefault="00342250" w:rsidP="00FC4C0E">
      <w:pPr>
        <w:spacing w:line="240" w:lineRule="auto"/>
        <w:rPr>
          <w:rFonts w:ascii="Arial" w:hAnsi="Arial" w:cs="Arial"/>
        </w:rPr>
      </w:pPr>
      <w:r w:rsidRPr="00342250">
        <w:rPr>
          <w:rFonts w:ascii="Arial" w:hAnsi="Arial" w:cs="Arial"/>
        </w:rPr>
        <w:t xml:space="preserve">I therefore urge you </w:t>
      </w:r>
      <w:r w:rsidR="002C5339">
        <w:rPr>
          <w:rFonts w:ascii="Arial" w:hAnsi="Arial" w:cs="Arial"/>
        </w:rPr>
        <w:t>to immediately release</w:t>
      </w:r>
      <w:r w:rsidRPr="00342250">
        <w:rPr>
          <w:rFonts w:ascii="Arial" w:hAnsi="Arial" w:cs="Arial"/>
        </w:rPr>
        <w:t xml:space="preserve"> </w:t>
      </w:r>
      <w:proofErr w:type="spellStart"/>
      <w:r w:rsidRPr="00342250">
        <w:rPr>
          <w:rFonts w:ascii="Arial" w:hAnsi="Arial" w:cs="Arial"/>
        </w:rPr>
        <w:t>Jaouhar</w:t>
      </w:r>
      <w:proofErr w:type="spellEnd"/>
      <w:r w:rsidRPr="00342250">
        <w:rPr>
          <w:rFonts w:ascii="Arial" w:hAnsi="Arial" w:cs="Arial"/>
        </w:rPr>
        <w:t xml:space="preserve"> Ben Mbarek, Khayyam Turki, Issam Chebbi, Ghazi </w:t>
      </w:r>
      <w:proofErr w:type="spellStart"/>
      <w:r w:rsidRPr="00342250">
        <w:rPr>
          <w:rFonts w:ascii="Arial" w:hAnsi="Arial" w:cs="Arial"/>
        </w:rPr>
        <w:t>Chaouachi</w:t>
      </w:r>
      <w:proofErr w:type="spellEnd"/>
      <w:r w:rsidRPr="00342250">
        <w:rPr>
          <w:rFonts w:ascii="Arial" w:hAnsi="Arial" w:cs="Arial"/>
        </w:rPr>
        <w:t>, Ridha Belhaj</w:t>
      </w:r>
      <w:r w:rsidR="00DC0E67">
        <w:rPr>
          <w:rFonts w:ascii="Arial" w:hAnsi="Arial" w:cs="Arial"/>
        </w:rPr>
        <w:t>,</w:t>
      </w:r>
      <w:r w:rsidRPr="00342250">
        <w:rPr>
          <w:rFonts w:ascii="Arial" w:hAnsi="Arial" w:cs="Arial"/>
        </w:rPr>
        <w:t xml:space="preserve"> and Abdelhamid Jelassi from arbitrary detention. I also urge you to ensure that the restrictions against Chaima Issa and </w:t>
      </w:r>
      <w:proofErr w:type="spellStart"/>
      <w:r w:rsidRPr="00342250">
        <w:rPr>
          <w:rFonts w:ascii="Arial" w:hAnsi="Arial" w:cs="Arial"/>
        </w:rPr>
        <w:t>Lazhar</w:t>
      </w:r>
      <w:proofErr w:type="spellEnd"/>
      <w:r w:rsidRPr="00342250">
        <w:rPr>
          <w:rFonts w:ascii="Arial" w:hAnsi="Arial" w:cs="Arial"/>
        </w:rPr>
        <w:t xml:space="preserve"> Akremi </w:t>
      </w:r>
      <w:r w:rsidR="002E7A16" w:rsidRPr="00342250">
        <w:rPr>
          <w:rFonts w:ascii="Arial" w:hAnsi="Arial" w:cs="Arial"/>
        </w:rPr>
        <w:t>are immediately</w:t>
      </w:r>
      <w:r w:rsidRPr="00342250">
        <w:rPr>
          <w:rFonts w:ascii="Arial" w:hAnsi="Arial" w:cs="Arial"/>
        </w:rPr>
        <w:t xml:space="preserve"> lifted, and all the charges against them dropped, as the charges stem solely from the peaceful exercise of their human rights. Pending the release of the detained individuals, ensure that they have access to adequate healthcare</w:t>
      </w:r>
      <w:r w:rsidR="002E7A16">
        <w:rPr>
          <w:rFonts w:ascii="Arial" w:hAnsi="Arial" w:cs="Arial"/>
        </w:rPr>
        <w:t xml:space="preserve">. </w:t>
      </w:r>
      <w:r w:rsidRPr="00342250">
        <w:rPr>
          <w:rFonts w:ascii="Arial" w:hAnsi="Arial" w:cs="Arial"/>
        </w:rPr>
        <w:t xml:space="preserve">Moreover, I call on you to cease your targeted arrests of critics for the peaceful exercise of their rights to freedom of expression and peaceful assembly. </w:t>
      </w:r>
    </w:p>
    <w:p w14:paraId="26A3BFE8" w14:textId="77777777" w:rsidR="00342250" w:rsidRDefault="00342250" w:rsidP="00FC4C0E">
      <w:pPr>
        <w:spacing w:line="240" w:lineRule="auto"/>
        <w:rPr>
          <w:rFonts w:ascii="Arial" w:hAnsi="Arial" w:cs="Arial"/>
        </w:rPr>
      </w:pPr>
      <w:r w:rsidRPr="00342250">
        <w:rPr>
          <w:rFonts w:ascii="Arial" w:hAnsi="Arial" w:cs="Arial"/>
        </w:rPr>
        <w:t xml:space="preserve">Yours sincerely, </w:t>
      </w:r>
    </w:p>
    <w:p w14:paraId="47CD7ACA" w14:textId="77777777" w:rsidR="00342250" w:rsidRPr="00342250" w:rsidRDefault="00342250" w:rsidP="00FC4C0E">
      <w:pPr>
        <w:spacing w:after="0" w:line="240" w:lineRule="auto"/>
        <w:rPr>
          <w:rFonts w:ascii="Arial" w:hAnsi="Arial" w:cs="Arial"/>
          <w:b/>
          <w:bCs/>
        </w:rPr>
      </w:pPr>
      <w:r w:rsidRPr="00342250">
        <w:rPr>
          <w:rFonts w:ascii="Arial" w:hAnsi="Arial" w:cs="Arial"/>
          <w:b/>
          <w:bCs/>
          <w:highlight w:val="lightGray"/>
        </w:rPr>
        <w:lastRenderedPageBreak/>
        <w:t>ADDITIONAL INFORMATION</w:t>
      </w:r>
      <w:r w:rsidRPr="00342250">
        <w:rPr>
          <w:rFonts w:ascii="Arial" w:hAnsi="Arial" w:cs="Arial"/>
          <w:b/>
          <w:bCs/>
        </w:rPr>
        <w:t xml:space="preserve"> </w:t>
      </w:r>
    </w:p>
    <w:p w14:paraId="47F121CA" w14:textId="720AC181" w:rsidR="00342250" w:rsidRDefault="00342250" w:rsidP="00FC4C0E">
      <w:pPr>
        <w:spacing w:after="0" w:line="240" w:lineRule="auto"/>
        <w:rPr>
          <w:rFonts w:ascii="Arial" w:hAnsi="Arial" w:cs="Arial"/>
        </w:rPr>
      </w:pPr>
      <w:r w:rsidRPr="00342250">
        <w:rPr>
          <w:rFonts w:ascii="Arial" w:hAnsi="Arial" w:cs="Arial"/>
        </w:rPr>
        <w:t>Since February 2023, Tunisian authorities have opened criminal investigations against at least 50 people on unfounded conspiracy accusations. Amnesty International has documented the cases of eight in relation to this investigation including politician</w:t>
      </w:r>
      <w:r w:rsidR="008218AD">
        <w:rPr>
          <w:rFonts w:ascii="Arial" w:hAnsi="Arial" w:cs="Arial"/>
        </w:rPr>
        <w:t>,</w:t>
      </w:r>
      <w:r w:rsidRPr="00342250">
        <w:rPr>
          <w:rFonts w:ascii="Arial" w:hAnsi="Arial" w:cs="Arial"/>
        </w:rPr>
        <w:t xml:space="preserve"> </w:t>
      </w:r>
      <w:r w:rsidRPr="008218AD">
        <w:rPr>
          <w:rFonts w:ascii="Arial" w:hAnsi="Arial" w:cs="Arial"/>
          <w:b/>
          <w:bCs/>
        </w:rPr>
        <w:t>Khayyam Turki</w:t>
      </w:r>
      <w:r w:rsidR="008218AD">
        <w:rPr>
          <w:rFonts w:ascii="Arial" w:hAnsi="Arial" w:cs="Arial"/>
        </w:rPr>
        <w:t>,</w:t>
      </w:r>
      <w:r w:rsidRPr="00342250">
        <w:rPr>
          <w:rFonts w:ascii="Arial" w:hAnsi="Arial" w:cs="Arial"/>
        </w:rPr>
        <w:t xml:space="preserve"> arrested on February</w:t>
      </w:r>
      <w:r w:rsidR="008218AD">
        <w:rPr>
          <w:rFonts w:ascii="Arial" w:hAnsi="Arial" w:cs="Arial"/>
        </w:rPr>
        <w:t xml:space="preserve"> </w:t>
      </w:r>
      <w:r w:rsidR="008218AD" w:rsidRPr="00342250">
        <w:rPr>
          <w:rFonts w:ascii="Arial" w:hAnsi="Arial" w:cs="Arial"/>
        </w:rPr>
        <w:t>11</w:t>
      </w:r>
      <w:r w:rsidRPr="00342250">
        <w:rPr>
          <w:rFonts w:ascii="Arial" w:hAnsi="Arial" w:cs="Arial"/>
        </w:rPr>
        <w:t>; dissident and politician</w:t>
      </w:r>
      <w:r w:rsidR="008218AD">
        <w:rPr>
          <w:rFonts w:ascii="Arial" w:hAnsi="Arial" w:cs="Arial"/>
        </w:rPr>
        <w:t>,</w:t>
      </w:r>
      <w:r w:rsidRPr="00342250">
        <w:rPr>
          <w:rFonts w:ascii="Arial" w:hAnsi="Arial" w:cs="Arial"/>
        </w:rPr>
        <w:t xml:space="preserve"> </w:t>
      </w:r>
      <w:r w:rsidRPr="008218AD">
        <w:rPr>
          <w:rFonts w:ascii="Arial" w:hAnsi="Arial" w:cs="Arial"/>
          <w:b/>
          <w:bCs/>
        </w:rPr>
        <w:t>Abdelhamid Jelassi</w:t>
      </w:r>
      <w:r w:rsidR="008218AD">
        <w:rPr>
          <w:rFonts w:ascii="Arial" w:hAnsi="Arial" w:cs="Arial"/>
        </w:rPr>
        <w:t>,</w:t>
      </w:r>
      <w:r w:rsidRPr="00342250">
        <w:rPr>
          <w:rFonts w:ascii="Arial" w:hAnsi="Arial" w:cs="Arial"/>
        </w:rPr>
        <w:t xml:space="preserve"> arrested on February</w:t>
      </w:r>
      <w:r w:rsidR="008218AD">
        <w:rPr>
          <w:rFonts w:ascii="Arial" w:hAnsi="Arial" w:cs="Arial"/>
        </w:rPr>
        <w:t xml:space="preserve"> </w:t>
      </w:r>
      <w:r w:rsidR="008218AD" w:rsidRPr="00342250">
        <w:rPr>
          <w:rFonts w:ascii="Arial" w:hAnsi="Arial" w:cs="Arial"/>
        </w:rPr>
        <w:t>12</w:t>
      </w:r>
      <w:r w:rsidRPr="00342250">
        <w:rPr>
          <w:rFonts w:ascii="Arial" w:hAnsi="Arial" w:cs="Arial"/>
        </w:rPr>
        <w:t>; opposition activist</w:t>
      </w:r>
      <w:r w:rsidR="008218AD">
        <w:rPr>
          <w:rFonts w:ascii="Arial" w:hAnsi="Arial" w:cs="Arial"/>
        </w:rPr>
        <w:t>,</w:t>
      </w:r>
      <w:r w:rsidRPr="00342250">
        <w:rPr>
          <w:rFonts w:ascii="Arial" w:hAnsi="Arial" w:cs="Arial"/>
        </w:rPr>
        <w:t xml:space="preserve"> </w:t>
      </w:r>
      <w:r w:rsidRPr="008218AD">
        <w:rPr>
          <w:rFonts w:ascii="Arial" w:hAnsi="Arial" w:cs="Arial"/>
          <w:b/>
          <w:bCs/>
        </w:rPr>
        <w:t>Issam Chebbi</w:t>
      </w:r>
      <w:r w:rsidR="008218AD">
        <w:rPr>
          <w:rFonts w:ascii="Arial" w:hAnsi="Arial" w:cs="Arial"/>
        </w:rPr>
        <w:t>,</w:t>
      </w:r>
      <w:r w:rsidRPr="00342250">
        <w:rPr>
          <w:rFonts w:ascii="Arial" w:hAnsi="Arial" w:cs="Arial"/>
        </w:rPr>
        <w:t xml:space="preserve"> arrested on February</w:t>
      </w:r>
      <w:r w:rsidR="008218AD">
        <w:rPr>
          <w:rFonts w:ascii="Arial" w:hAnsi="Arial" w:cs="Arial"/>
        </w:rPr>
        <w:t xml:space="preserve"> </w:t>
      </w:r>
      <w:r w:rsidR="008218AD" w:rsidRPr="00342250">
        <w:rPr>
          <w:rFonts w:ascii="Arial" w:hAnsi="Arial" w:cs="Arial"/>
        </w:rPr>
        <w:t>22</w:t>
      </w:r>
      <w:r w:rsidRPr="00342250">
        <w:rPr>
          <w:rFonts w:ascii="Arial" w:hAnsi="Arial" w:cs="Arial"/>
        </w:rPr>
        <w:t>; opposition activist</w:t>
      </w:r>
      <w:r w:rsidR="008218AD">
        <w:rPr>
          <w:rFonts w:ascii="Arial" w:hAnsi="Arial" w:cs="Arial"/>
        </w:rPr>
        <w:t>,</w:t>
      </w:r>
      <w:r w:rsidRPr="00342250">
        <w:rPr>
          <w:rFonts w:ascii="Arial" w:hAnsi="Arial" w:cs="Arial"/>
        </w:rPr>
        <w:t xml:space="preserve"> </w:t>
      </w:r>
      <w:proofErr w:type="spellStart"/>
      <w:r w:rsidRPr="008218AD">
        <w:rPr>
          <w:rFonts w:ascii="Arial" w:hAnsi="Arial" w:cs="Arial"/>
          <w:b/>
          <w:bCs/>
        </w:rPr>
        <w:t>Jaouhar</w:t>
      </w:r>
      <w:proofErr w:type="spellEnd"/>
      <w:r w:rsidRPr="008218AD">
        <w:rPr>
          <w:rFonts w:ascii="Arial" w:hAnsi="Arial" w:cs="Arial"/>
          <w:b/>
          <w:bCs/>
        </w:rPr>
        <w:t xml:space="preserve"> Ben Mbarek</w:t>
      </w:r>
      <w:r w:rsidR="008218AD">
        <w:rPr>
          <w:rFonts w:ascii="Arial" w:hAnsi="Arial" w:cs="Arial"/>
          <w:b/>
          <w:bCs/>
        </w:rPr>
        <w:t>,</w:t>
      </w:r>
      <w:r w:rsidRPr="00342250">
        <w:rPr>
          <w:rFonts w:ascii="Arial" w:hAnsi="Arial" w:cs="Arial"/>
        </w:rPr>
        <w:t xml:space="preserve"> arrested on February</w:t>
      </w:r>
      <w:r w:rsidR="008218AD">
        <w:rPr>
          <w:rFonts w:ascii="Arial" w:hAnsi="Arial" w:cs="Arial"/>
        </w:rPr>
        <w:t xml:space="preserve"> </w:t>
      </w:r>
      <w:r w:rsidR="008218AD" w:rsidRPr="00342250">
        <w:rPr>
          <w:rFonts w:ascii="Arial" w:hAnsi="Arial" w:cs="Arial"/>
        </w:rPr>
        <w:t>24</w:t>
      </w:r>
      <w:r w:rsidRPr="00342250">
        <w:rPr>
          <w:rFonts w:ascii="Arial" w:hAnsi="Arial" w:cs="Arial"/>
        </w:rPr>
        <w:t>; and lawyers</w:t>
      </w:r>
      <w:r w:rsidR="008218AD">
        <w:rPr>
          <w:rFonts w:ascii="Arial" w:hAnsi="Arial" w:cs="Arial"/>
        </w:rPr>
        <w:t>,</w:t>
      </w:r>
      <w:r w:rsidRPr="00342250">
        <w:rPr>
          <w:rFonts w:ascii="Arial" w:hAnsi="Arial" w:cs="Arial"/>
        </w:rPr>
        <w:t xml:space="preserve"> </w:t>
      </w:r>
      <w:r w:rsidRPr="008218AD">
        <w:rPr>
          <w:rFonts w:ascii="Arial" w:hAnsi="Arial" w:cs="Arial"/>
          <w:b/>
          <w:bCs/>
        </w:rPr>
        <w:t xml:space="preserve">Ghazi </w:t>
      </w:r>
      <w:proofErr w:type="spellStart"/>
      <w:r w:rsidRPr="008218AD">
        <w:rPr>
          <w:rFonts w:ascii="Arial" w:hAnsi="Arial" w:cs="Arial"/>
          <w:b/>
          <w:bCs/>
        </w:rPr>
        <w:t>Chaouachi</w:t>
      </w:r>
      <w:proofErr w:type="spellEnd"/>
      <w:r w:rsidRPr="00342250">
        <w:rPr>
          <w:rFonts w:ascii="Arial" w:hAnsi="Arial" w:cs="Arial"/>
        </w:rPr>
        <w:t xml:space="preserve"> and </w:t>
      </w:r>
      <w:r w:rsidRPr="008218AD">
        <w:rPr>
          <w:rFonts w:ascii="Arial" w:hAnsi="Arial" w:cs="Arial"/>
          <w:b/>
          <w:bCs/>
        </w:rPr>
        <w:t>Ridha Belhaj</w:t>
      </w:r>
      <w:r w:rsidR="008218AD" w:rsidRPr="008218AD">
        <w:rPr>
          <w:rFonts w:ascii="Arial" w:hAnsi="Arial" w:cs="Arial"/>
        </w:rPr>
        <w:t>,</w:t>
      </w:r>
      <w:r w:rsidRPr="00342250">
        <w:rPr>
          <w:rFonts w:ascii="Arial" w:hAnsi="Arial" w:cs="Arial"/>
        </w:rPr>
        <w:t xml:space="preserve"> arrested on February</w:t>
      </w:r>
      <w:r w:rsidR="008218AD">
        <w:rPr>
          <w:rFonts w:ascii="Arial" w:hAnsi="Arial" w:cs="Arial"/>
        </w:rPr>
        <w:t xml:space="preserve"> </w:t>
      </w:r>
      <w:r w:rsidR="008218AD" w:rsidRPr="00342250">
        <w:rPr>
          <w:rFonts w:ascii="Arial" w:hAnsi="Arial" w:cs="Arial"/>
        </w:rPr>
        <w:t>25</w:t>
      </w:r>
      <w:r w:rsidRPr="00342250">
        <w:rPr>
          <w:rFonts w:ascii="Arial" w:hAnsi="Arial" w:cs="Arial"/>
        </w:rPr>
        <w:t>. Prominent opposition figure</w:t>
      </w:r>
      <w:r w:rsidR="008218AD">
        <w:rPr>
          <w:rFonts w:ascii="Arial" w:hAnsi="Arial" w:cs="Arial"/>
        </w:rPr>
        <w:t>,</w:t>
      </w:r>
      <w:r w:rsidRPr="00342250">
        <w:rPr>
          <w:rFonts w:ascii="Arial" w:hAnsi="Arial" w:cs="Arial"/>
        </w:rPr>
        <w:t xml:space="preserve"> </w:t>
      </w:r>
      <w:r w:rsidRPr="008218AD">
        <w:rPr>
          <w:rFonts w:ascii="Arial" w:hAnsi="Arial" w:cs="Arial"/>
          <w:b/>
          <w:bCs/>
        </w:rPr>
        <w:t>Chaima Issa</w:t>
      </w:r>
      <w:r w:rsidR="008218AD">
        <w:rPr>
          <w:rFonts w:ascii="Arial" w:hAnsi="Arial" w:cs="Arial"/>
          <w:b/>
          <w:bCs/>
        </w:rPr>
        <w:t>,</w:t>
      </w:r>
      <w:r w:rsidRPr="00342250">
        <w:rPr>
          <w:rFonts w:ascii="Arial" w:hAnsi="Arial" w:cs="Arial"/>
        </w:rPr>
        <w:t xml:space="preserve"> arrested on February </w:t>
      </w:r>
      <w:r w:rsidR="008218AD" w:rsidRPr="00342250">
        <w:rPr>
          <w:rFonts w:ascii="Arial" w:hAnsi="Arial" w:cs="Arial"/>
        </w:rPr>
        <w:t xml:space="preserve">22 </w:t>
      </w:r>
      <w:r w:rsidRPr="00342250">
        <w:rPr>
          <w:rFonts w:ascii="Arial" w:hAnsi="Arial" w:cs="Arial"/>
        </w:rPr>
        <w:t>and dissident</w:t>
      </w:r>
      <w:r w:rsidR="008218AD">
        <w:rPr>
          <w:rFonts w:ascii="Arial" w:hAnsi="Arial" w:cs="Arial"/>
        </w:rPr>
        <w:t>,</w:t>
      </w:r>
      <w:r w:rsidRPr="00342250">
        <w:rPr>
          <w:rFonts w:ascii="Arial" w:hAnsi="Arial" w:cs="Arial"/>
        </w:rPr>
        <w:t xml:space="preserve"> </w:t>
      </w:r>
      <w:proofErr w:type="spellStart"/>
      <w:r w:rsidRPr="008218AD">
        <w:rPr>
          <w:rFonts w:ascii="Arial" w:hAnsi="Arial" w:cs="Arial"/>
          <w:b/>
          <w:bCs/>
        </w:rPr>
        <w:t>Lazhar</w:t>
      </w:r>
      <w:proofErr w:type="spellEnd"/>
      <w:r w:rsidRPr="008218AD">
        <w:rPr>
          <w:rFonts w:ascii="Arial" w:hAnsi="Arial" w:cs="Arial"/>
          <w:b/>
          <w:bCs/>
        </w:rPr>
        <w:t xml:space="preserve"> Akremi</w:t>
      </w:r>
      <w:r w:rsidR="008218AD">
        <w:rPr>
          <w:rFonts w:ascii="Arial" w:hAnsi="Arial" w:cs="Arial"/>
        </w:rPr>
        <w:t>,</w:t>
      </w:r>
      <w:r w:rsidRPr="00342250">
        <w:rPr>
          <w:rFonts w:ascii="Arial" w:hAnsi="Arial" w:cs="Arial"/>
        </w:rPr>
        <w:t xml:space="preserve"> arrested on February</w:t>
      </w:r>
      <w:r w:rsidR="008218AD">
        <w:rPr>
          <w:rFonts w:ascii="Arial" w:hAnsi="Arial" w:cs="Arial"/>
        </w:rPr>
        <w:t xml:space="preserve"> </w:t>
      </w:r>
      <w:r w:rsidR="008218AD" w:rsidRPr="00342250">
        <w:rPr>
          <w:rFonts w:ascii="Arial" w:hAnsi="Arial" w:cs="Arial"/>
        </w:rPr>
        <w:t>13</w:t>
      </w:r>
      <w:r w:rsidRPr="00342250">
        <w:rPr>
          <w:rFonts w:ascii="Arial" w:hAnsi="Arial" w:cs="Arial"/>
        </w:rPr>
        <w:t xml:space="preserve"> were released on July </w:t>
      </w:r>
      <w:r w:rsidR="008218AD" w:rsidRPr="00342250">
        <w:rPr>
          <w:rFonts w:ascii="Arial" w:hAnsi="Arial" w:cs="Arial"/>
        </w:rPr>
        <w:t>13</w:t>
      </w:r>
      <w:r w:rsidR="008218AD">
        <w:rPr>
          <w:rFonts w:ascii="Arial" w:hAnsi="Arial" w:cs="Arial"/>
        </w:rPr>
        <w:t xml:space="preserve">, </w:t>
      </w:r>
      <w:r w:rsidR="008218AD" w:rsidRPr="00342250">
        <w:rPr>
          <w:rFonts w:ascii="Arial" w:hAnsi="Arial" w:cs="Arial"/>
        </w:rPr>
        <w:t>2023,</w:t>
      </w:r>
      <w:r w:rsidRPr="00342250">
        <w:rPr>
          <w:rFonts w:ascii="Arial" w:hAnsi="Arial" w:cs="Arial"/>
        </w:rPr>
        <w:t xml:space="preserve"> after nearly five months of arbitrary detention.  </w:t>
      </w:r>
    </w:p>
    <w:p w14:paraId="0384CBCD" w14:textId="77777777" w:rsidR="00342250" w:rsidRPr="00342250" w:rsidRDefault="00342250" w:rsidP="00FC4C0E">
      <w:pPr>
        <w:spacing w:after="0" w:line="240" w:lineRule="auto"/>
        <w:rPr>
          <w:rFonts w:ascii="Arial" w:hAnsi="Arial" w:cs="Arial"/>
          <w:sz w:val="18"/>
          <w:szCs w:val="18"/>
        </w:rPr>
      </w:pPr>
    </w:p>
    <w:p w14:paraId="2F688D87" w14:textId="5FA506C4" w:rsidR="00342250" w:rsidRDefault="00342250" w:rsidP="00FC4C0E">
      <w:pPr>
        <w:spacing w:after="0" w:line="240" w:lineRule="auto"/>
        <w:rPr>
          <w:rFonts w:ascii="Arial" w:hAnsi="Arial" w:cs="Arial"/>
        </w:rPr>
      </w:pPr>
      <w:r w:rsidRPr="00342250">
        <w:rPr>
          <w:rFonts w:ascii="Arial" w:hAnsi="Arial" w:cs="Arial"/>
        </w:rPr>
        <w:t xml:space="preserve">On February </w:t>
      </w:r>
      <w:r w:rsidR="008218AD" w:rsidRPr="00342250">
        <w:rPr>
          <w:rFonts w:ascii="Arial" w:hAnsi="Arial" w:cs="Arial"/>
        </w:rPr>
        <w:t>12</w:t>
      </w:r>
      <w:r w:rsidR="008218AD">
        <w:rPr>
          <w:rFonts w:ascii="Arial" w:hAnsi="Arial" w:cs="Arial"/>
        </w:rPr>
        <w:t xml:space="preserve">, </w:t>
      </w:r>
      <w:r w:rsidRPr="00342250">
        <w:rPr>
          <w:rFonts w:ascii="Arial" w:hAnsi="Arial" w:cs="Arial"/>
        </w:rPr>
        <w:t>2024, the six detainees began a hunger strike to protest their arbitrary detention. Two of them had to stop for health reasons while Khayyam Turki, Abdelhamid Jelassi, Issam Chebbi</w:t>
      </w:r>
      <w:r w:rsidR="008218AD">
        <w:rPr>
          <w:rFonts w:ascii="Arial" w:hAnsi="Arial" w:cs="Arial"/>
        </w:rPr>
        <w:t>,</w:t>
      </w:r>
      <w:r w:rsidRPr="00342250">
        <w:rPr>
          <w:rFonts w:ascii="Arial" w:hAnsi="Arial" w:cs="Arial"/>
        </w:rPr>
        <w:t xml:space="preserve"> and </w:t>
      </w:r>
      <w:proofErr w:type="spellStart"/>
      <w:r w:rsidRPr="00342250">
        <w:rPr>
          <w:rFonts w:ascii="Arial" w:hAnsi="Arial" w:cs="Arial"/>
        </w:rPr>
        <w:t>Jaouhar</w:t>
      </w:r>
      <w:proofErr w:type="spellEnd"/>
      <w:r w:rsidRPr="00342250">
        <w:rPr>
          <w:rFonts w:ascii="Arial" w:hAnsi="Arial" w:cs="Arial"/>
        </w:rPr>
        <w:t xml:space="preserve"> Ben Mbarek continued their hunger strike until February</w:t>
      </w:r>
      <w:r w:rsidR="008218AD">
        <w:rPr>
          <w:rFonts w:ascii="Arial" w:hAnsi="Arial" w:cs="Arial"/>
        </w:rPr>
        <w:t xml:space="preserve"> </w:t>
      </w:r>
      <w:r w:rsidR="008218AD" w:rsidRPr="00342250">
        <w:rPr>
          <w:rFonts w:ascii="Arial" w:hAnsi="Arial" w:cs="Arial"/>
        </w:rPr>
        <w:t>27</w:t>
      </w:r>
      <w:r w:rsidRPr="00342250">
        <w:rPr>
          <w:rFonts w:ascii="Arial" w:hAnsi="Arial" w:cs="Arial"/>
        </w:rPr>
        <w:t xml:space="preserve">. According to human rights lawyer and member of the </w:t>
      </w:r>
      <w:r w:rsidR="008218AD" w:rsidRPr="00342250">
        <w:rPr>
          <w:rFonts w:ascii="Arial" w:hAnsi="Arial" w:cs="Arial"/>
        </w:rPr>
        <w:t>Defense</w:t>
      </w:r>
      <w:r w:rsidRPr="00342250">
        <w:rPr>
          <w:rFonts w:ascii="Arial" w:hAnsi="Arial" w:cs="Arial"/>
        </w:rPr>
        <w:t xml:space="preserve"> Committee of Political Detainees</w:t>
      </w:r>
      <w:r w:rsidR="008218AD">
        <w:rPr>
          <w:rFonts w:ascii="Arial" w:hAnsi="Arial" w:cs="Arial"/>
        </w:rPr>
        <w:t>,</w:t>
      </w:r>
      <w:r w:rsidRPr="00342250">
        <w:rPr>
          <w:rFonts w:ascii="Arial" w:hAnsi="Arial" w:cs="Arial"/>
        </w:rPr>
        <w:t xml:space="preserve"> Ayachi Hammami, the health situation of the detainees has </w:t>
      </w:r>
      <w:hyperlink r:id="rId15" w:history="1">
        <w:r w:rsidRPr="00E65568">
          <w:rPr>
            <w:rStyle w:val="Hyperlink"/>
            <w:rFonts w:ascii="Arial" w:hAnsi="Arial" w:cs="Arial"/>
          </w:rPr>
          <w:t>deteriorated</w:t>
        </w:r>
      </w:hyperlink>
      <w:r w:rsidRPr="00342250">
        <w:rPr>
          <w:rFonts w:ascii="Arial" w:hAnsi="Arial" w:cs="Arial"/>
        </w:rPr>
        <w:t xml:space="preserve">. </w:t>
      </w:r>
    </w:p>
    <w:p w14:paraId="7797B418" w14:textId="77777777" w:rsidR="00342250" w:rsidRPr="00342250" w:rsidRDefault="00342250" w:rsidP="00FC4C0E">
      <w:pPr>
        <w:spacing w:after="0" w:line="240" w:lineRule="auto"/>
        <w:rPr>
          <w:rFonts w:ascii="Arial" w:hAnsi="Arial" w:cs="Arial"/>
          <w:sz w:val="18"/>
          <w:szCs w:val="18"/>
        </w:rPr>
      </w:pPr>
    </w:p>
    <w:p w14:paraId="18A25D3D" w14:textId="77777777" w:rsidR="00342250" w:rsidRDefault="00342250" w:rsidP="00FC4C0E">
      <w:pPr>
        <w:spacing w:after="0" w:line="240" w:lineRule="auto"/>
        <w:rPr>
          <w:rFonts w:ascii="Arial" w:hAnsi="Arial" w:cs="Arial"/>
        </w:rPr>
      </w:pPr>
      <w:r w:rsidRPr="00342250">
        <w:rPr>
          <w:rFonts w:ascii="Arial" w:hAnsi="Arial" w:cs="Arial"/>
        </w:rPr>
        <w:t xml:space="preserve">All eight of the defendants are being investigated in relation to trumped up charges of conspiracy under 10 provisions of the Tunisian Penal Code including Article 72, which mandates the death penalty for trying to “change the nature of the state.” They also face several charges under 17 articles of the 2015 counterterrorism law including Article 32, which mandates up to 20 years of imprisonment for "forming a terrorist organization". The judge and the Tunis Court of Appeals initially rebuffed requests by lawyers to release the eight suspects from pre-trial detention. However, in July, the court released Chaima Issa and </w:t>
      </w:r>
      <w:proofErr w:type="spellStart"/>
      <w:r w:rsidRPr="00342250">
        <w:rPr>
          <w:rFonts w:ascii="Arial" w:hAnsi="Arial" w:cs="Arial"/>
        </w:rPr>
        <w:t>Lazhar</w:t>
      </w:r>
      <w:proofErr w:type="spellEnd"/>
      <w:r w:rsidRPr="00342250">
        <w:rPr>
          <w:rFonts w:ascii="Arial" w:hAnsi="Arial" w:cs="Arial"/>
        </w:rPr>
        <w:t xml:space="preserve"> Akremi and banned them from travelling abroad and "appearing in public spaces." The Court extended pretrial detention for the remaining six, citing the need to "ensure the sound course of the investigation".  </w:t>
      </w:r>
    </w:p>
    <w:p w14:paraId="4D6F4D5B" w14:textId="77777777" w:rsidR="00342250" w:rsidRPr="00342250" w:rsidRDefault="00342250" w:rsidP="00FC4C0E">
      <w:pPr>
        <w:spacing w:after="0" w:line="240" w:lineRule="auto"/>
        <w:rPr>
          <w:rFonts w:ascii="Arial" w:hAnsi="Arial" w:cs="Arial"/>
          <w:sz w:val="18"/>
          <w:szCs w:val="18"/>
        </w:rPr>
      </w:pPr>
    </w:p>
    <w:p w14:paraId="4C8FB471" w14:textId="32EF3BC7" w:rsidR="00342250" w:rsidRDefault="00342250" w:rsidP="00FC4C0E">
      <w:pPr>
        <w:spacing w:after="0" w:line="240" w:lineRule="auto"/>
        <w:rPr>
          <w:rFonts w:ascii="Arial" w:hAnsi="Arial" w:cs="Arial"/>
        </w:rPr>
      </w:pPr>
      <w:r w:rsidRPr="00342250">
        <w:rPr>
          <w:rFonts w:ascii="Arial" w:hAnsi="Arial" w:cs="Arial"/>
        </w:rPr>
        <w:t xml:space="preserve">Since the investigation </w:t>
      </w:r>
      <w:hyperlink r:id="rId16" w:history="1">
        <w:r w:rsidRPr="00E547D9">
          <w:rPr>
            <w:rStyle w:val="Hyperlink"/>
            <w:rFonts w:ascii="Arial" w:hAnsi="Arial" w:cs="Arial"/>
          </w:rPr>
          <w:t>started</w:t>
        </w:r>
      </w:hyperlink>
      <w:r w:rsidRPr="00342250">
        <w:rPr>
          <w:rFonts w:ascii="Arial" w:hAnsi="Arial" w:cs="Arial"/>
        </w:rPr>
        <w:t xml:space="preserve"> in February 2023, judicial authorities have summoned at least 42 additional political activists, members of the opposition, businessmen, former members of parliament, lawyers, human rights defenders and former security officials for investigation in the same case.  </w:t>
      </w:r>
    </w:p>
    <w:p w14:paraId="3FC87659" w14:textId="77777777" w:rsidR="00342250" w:rsidRPr="00342250" w:rsidRDefault="00342250" w:rsidP="00FC4C0E">
      <w:pPr>
        <w:spacing w:after="0" w:line="240" w:lineRule="auto"/>
        <w:rPr>
          <w:rFonts w:ascii="Arial" w:hAnsi="Arial" w:cs="Arial"/>
          <w:sz w:val="18"/>
          <w:szCs w:val="18"/>
        </w:rPr>
      </w:pPr>
    </w:p>
    <w:p w14:paraId="74815C6C" w14:textId="0F153EA4" w:rsidR="00342250" w:rsidRDefault="00342250" w:rsidP="00FC4C0E">
      <w:pPr>
        <w:spacing w:after="0" w:line="240" w:lineRule="auto"/>
        <w:rPr>
          <w:rFonts w:ascii="Arial" w:hAnsi="Arial" w:cs="Arial"/>
        </w:rPr>
      </w:pPr>
      <w:r w:rsidRPr="00342250">
        <w:rPr>
          <w:rFonts w:ascii="Arial" w:hAnsi="Arial" w:cs="Arial"/>
        </w:rPr>
        <w:t xml:space="preserve">On July </w:t>
      </w:r>
      <w:r w:rsidR="00280636" w:rsidRPr="00342250">
        <w:rPr>
          <w:rFonts w:ascii="Arial" w:hAnsi="Arial" w:cs="Arial"/>
        </w:rPr>
        <w:t>25</w:t>
      </w:r>
      <w:r w:rsidR="00280636">
        <w:rPr>
          <w:rFonts w:ascii="Arial" w:hAnsi="Arial" w:cs="Arial"/>
        </w:rPr>
        <w:t xml:space="preserve">, </w:t>
      </w:r>
      <w:r w:rsidRPr="00342250">
        <w:rPr>
          <w:rFonts w:ascii="Arial" w:hAnsi="Arial" w:cs="Arial"/>
        </w:rPr>
        <w:t xml:space="preserve">2021, President Saied </w:t>
      </w:r>
      <w:hyperlink r:id="rId17" w:history="1">
        <w:r w:rsidRPr="00004D1C">
          <w:rPr>
            <w:rStyle w:val="Hyperlink"/>
            <w:rFonts w:ascii="Arial" w:hAnsi="Arial" w:cs="Arial"/>
          </w:rPr>
          <w:t>claimed</w:t>
        </w:r>
      </w:hyperlink>
      <w:r w:rsidRPr="00342250">
        <w:rPr>
          <w:rFonts w:ascii="Arial" w:hAnsi="Arial" w:cs="Arial"/>
        </w:rPr>
        <w:t xml:space="preserve"> emergency powers that he said were granted to him by Tunisia's 2014 constitution. Since his power grab, President Saied has dissolved Tunisia's parliament, issued </w:t>
      </w:r>
      <w:hyperlink r:id="rId18" w:history="1">
        <w:r w:rsidRPr="00004D1C">
          <w:rPr>
            <w:rStyle w:val="Hyperlink"/>
            <w:rFonts w:ascii="Arial" w:hAnsi="Arial" w:cs="Arial"/>
          </w:rPr>
          <w:t>decree-laws</w:t>
        </w:r>
      </w:hyperlink>
      <w:r w:rsidRPr="00342250">
        <w:rPr>
          <w:rFonts w:ascii="Arial" w:hAnsi="Arial" w:cs="Arial"/>
        </w:rPr>
        <w:t xml:space="preserve"> that threaten human rights including the rights to freedom of expression and peaceful assembly, overseen the drafting of a </w:t>
      </w:r>
      <w:r w:rsidRPr="00004D1C">
        <w:rPr>
          <w:rFonts w:ascii="Arial" w:hAnsi="Arial" w:cs="Arial"/>
        </w:rPr>
        <w:t xml:space="preserve">new </w:t>
      </w:r>
      <w:hyperlink r:id="rId19" w:history="1">
        <w:r w:rsidRPr="00004D1C">
          <w:rPr>
            <w:rStyle w:val="Hyperlink"/>
            <w:rFonts w:ascii="Arial" w:hAnsi="Arial" w:cs="Arial"/>
          </w:rPr>
          <w:t>constitution</w:t>
        </w:r>
      </w:hyperlink>
      <w:r w:rsidRPr="00342250">
        <w:rPr>
          <w:rFonts w:ascii="Arial" w:hAnsi="Arial" w:cs="Arial"/>
        </w:rPr>
        <w:t xml:space="preserve">, and sought to strengthen his </w:t>
      </w:r>
      <w:hyperlink r:id="rId20" w:history="1">
        <w:r w:rsidRPr="00782AB4">
          <w:rPr>
            <w:rStyle w:val="Hyperlink"/>
            <w:rFonts w:ascii="Arial" w:hAnsi="Arial" w:cs="Arial"/>
          </w:rPr>
          <w:t>influence</w:t>
        </w:r>
      </w:hyperlink>
      <w:r w:rsidRPr="00342250">
        <w:rPr>
          <w:rFonts w:ascii="Arial" w:hAnsi="Arial" w:cs="Arial"/>
        </w:rPr>
        <w:t xml:space="preserve"> over the judiciary. On June </w:t>
      </w:r>
      <w:r w:rsidR="00280636">
        <w:rPr>
          <w:rFonts w:ascii="Arial" w:hAnsi="Arial" w:cs="Arial"/>
        </w:rPr>
        <w:t xml:space="preserve">1, </w:t>
      </w:r>
      <w:r w:rsidRPr="00342250">
        <w:rPr>
          <w:rFonts w:ascii="Arial" w:hAnsi="Arial" w:cs="Arial"/>
        </w:rPr>
        <w:t>2022, President Saied arbitrarily fired 57 judges whom he accused of conduct including failure to investigate terrorism-related cases, adultery, and holding alcohol-</w:t>
      </w:r>
      <w:r w:rsidR="00280636" w:rsidRPr="00342250">
        <w:rPr>
          <w:rFonts w:ascii="Arial" w:hAnsi="Arial" w:cs="Arial"/>
        </w:rPr>
        <w:t>fueled</w:t>
      </w:r>
      <w:r w:rsidRPr="00342250">
        <w:rPr>
          <w:rFonts w:ascii="Arial" w:hAnsi="Arial" w:cs="Arial"/>
        </w:rPr>
        <w:t xml:space="preserve"> parties. The Justice Ministry has refused a ruling by Tunisia's Administrative Tribunal to </w:t>
      </w:r>
      <w:hyperlink r:id="rId21" w:history="1">
        <w:r w:rsidRPr="00782AB4">
          <w:rPr>
            <w:rStyle w:val="Hyperlink"/>
            <w:rFonts w:ascii="Arial" w:hAnsi="Arial" w:cs="Arial"/>
          </w:rPr>
          <w:t>reinstate</w:t>
        </w:r>
      </w:hyperlink>
      <w:r w:rsidRPr="00342250">
        <w:rPr>
          <w:rFonts w:ascii="Arial" w:hAnsi="Arial" w:cs="Arial"/>
        </w:rPr>
        <w:t xml:space="preserve"> 49 of them.  </w:t>
      </w:r>
    </w:p>
    <w:p w14:paraId="642CB7AD" w14:textId="77777777" w:rsidR="00342250" w:rsidRPr="00342250" w:rsidRDefault="00342250" w:rsidP="00FC4C0E">
      <w:pPr>
        <w:spacing w:after="0" w:line="240" w:lineRule="auto"/>
        <w:rPr>
          <w:rFonts w:ascii="Arial" w:hAnsi="Arial" w:cs="Arial"/>
          <w:sz w:val="18"/>
          <w:szCs w:val="18"/>
        </w:rPr>
      </w:pPr>
    </w:p>
    <w:p w14:paraId="70DFC02E" w14:textId="67D27199" w:rsidR="00342250" w:rsidRDefault="00342250" w:rsidP="00FC4C0E">
      <w:pPr>
        <w:spacing w:after="0" w:line="240" w:lineRule="auto"/>
        <w:rPr>
          <w:rFonts w:ascii="Arial" w:hAnsi="Arial" w:cs="Arial"/>
        </w:rPr>
      </w:pPr>
      <w:r w:rsidRPr="00342250">
        <w:rPr>
          <w:rFonts w:ascii="Arial" w:hAnsi="Arial" w:cs="Arial"/>
          <w:b/>
          <w:bCs/>
        </w:rPr>
        <w:t>PREFERRED LANGUAGE TO ADDRESS TARGET</w:t>
      </w:r>
      <w:r w:rsidRPr="00342250">
        <w:rPr>
          <w:rFonts w:ascii="Arial" w:hAnsi="Arial" w:cs="Arial"/>
        </w:rPr>
        <w:t>: Arabic, French</w:t>
      </w:r>
      <w:r>
        <w:rPr>
          <w:rFonts w:ascii="Arial" w:hAnsi="Arial" w:cs="Arial"/>
        </w:rPr>
        <w:t>,</w:t>
      </w:r>
      <w:r w:rsidRPr="00342250">
        <w:rPr>
          <w:rFonts w:ascii="Arial" w:hAnsi="Arial" w:cs="Arial"/>
        </w:rPr>
        <w:t xml:space="preserve"> English</w:t>
      </w:r>
      <w:r>
        <w:rPr>
          <w:rFonts w:ascii="Arial" w:hAnsi="Arial" w:cs="Arial"/>
        </w:rPr>
        <w:t>, or</w:t>
      </w:r>
      <w:r w:rsidRPr="00342250">
        <w:rPr>
          <w:rFonts w:ascii="Arial" w:hAnsi="Arial" w:cs="Arial"/>
        </w:rPr>
        <w:t xml:space="preserve"> your own language. </w:t>
      </w:r>
    </w:p>
    <w:p w14:paraId="725F7CD4" w14:textId="77777777" w:rsidR="00342250" w:rsidRPr="00342250" w:rsidRDefault="00342250" w:rsidP="00FC4C0E">
      <w:pPr>
        <w:spacing w:after="0" w:line="240" w:lineRule="auto"/>
        <w:rPr>
          <w:rFonts w:ascii="Arial" w:hAnsi="Arial" w:cs="Arial"/>
          <w:sz w:val="18"/>
          <w:szCs w:val="18"/>
        </w:rPr>
      </w:pPr>
    </w:p>
    <w:p w14:paraId="6D40D880" w14:textId="4B32A77D" w:rsidR="00342250" w:rsidRDefault="00342250" w:rsidP="00FC4C0E">
      <w:pPr>
        <w:spacing w:after="0" w:line="240" w:lineRule="auto"/>
        <w:rPr>
          <w:rFonts w:ascii="Arial" w:hAnsi="Arial" w:cs="Arial"/>
        </w:rPr>
      </w:pPr>
      <w:r w:rsidRPr="00342250">
        <w:rPr>
          <w:rFonts w:ascii="Arial" w:hAnsi="Arial" w:cs="Arial"/>
          <w:b/>
          <w:bCs/>
        </w:rPr>
        <w:t>PLEASE TAKE ACTION AS SOON AS POSSIBLE UNTIL</w:t>
      </w:r>
      <w:r w:rsidRPr="00342250">
        <w:rPr>
          <w:rFonts w:ascii="Arial" w:hAnsi="Arial" w:cs="Arial"/>
        </w:rPr>
        <w:t xml:space="preserve">: May </w:t>
      </w:r>
      <w:r>
        <w:rPr>
          <w:rFonts w:ascii="Arial" w:hAnsi="Arial" w:cs="Arial"/>
        </w:rPr>
        <w:t xml:space="preserve">6, </w:t>
      </w:r>
      <w:r w:rsidRPr="00342250">
        <w:rPr>
          <w:rFonts w:ascii="Arial" w:hAnsi="Arial" w:cs="Arial"/>
        </w:rPr>
        <w:t>2024.</w:t>
      </w:r>
    </w:p>
    <w:p w14:paraId="0C7E342C" w14:textId="77777777" w:rsidR="00342250" w:rsidRPr="00342250" w:rsidRDefault="00342250" w:rsidP="00FC4C0E">
      <w:pPr>
        <w:spacing w:after="0" w:line="240" w:lineRule="auto"/>
        <w:rPr>
          <w:rFonts w:ascii="Arial" w:hAnsi="Arial" w:cs="Arial"/>
          <w:sz w:val="18"/>
          <w:szCs w:val="18"/>
        </w:rPr>
      </w:pPr>
    </w:p>
    <w:p w14:paraId="16AF08AE" w14:textId="77777777" w:rsidR="00342250" w:rsidRDefault="00342250" w:rsidP="00FC4C0E">
      <w:pPr>
        <w:spacing w:after="0" w:line="240" w:lineRule="auto"/>
        <w:rPr>
          <w:rFonts w:ascii="Arial" w:hAnsi="Arial" w:cs="Arial"/>
        </w:rPr>
      </w:pPr>
      <w:r w:rsidRPr="00342250">
        <w:rPr>
          <w:rFonts w:ascii="Arial" w:hAnsi="Arial" w:cs="Arial"/>
          <w:b/>
          <w:bCs/>
        </w:rPr>
        <w:t>NAME AND PRONOUN</w:t>
      </w:r>
      <w:r w:rsidRPr="00342250">
        <w:rPr>
          <w:rFonts w:ascii="Arial" w:hAnsi="Arial" w:cs="Arial"/>
        </w:rPr>
        <w:t xml:space="preserve">: Chaima Issa (She/Her), </w:t>
      </w:r>
      <w:proofErr w:type="spellStart"/>
      <w:r w:rsidRPr="00342250">
        <w:rPr>
          <w:rFonts w:ascii="Arial" w:hAnsi="Arial" w:cs="Arial"/>
        </w:rPr>
        <w:t>Lazhar</w:t>
      </w:r>
      <w:proofErr w:type="spellEnd"/>
      <w:r w:rsidRPr="00342250">
        <w:rPr>
          <w:rFonts w:ascii="Arial" w:hAnsi="Arial" w:cs="Arial"/>
        </w:rPr>
        <w:t xml:space="preserve"> Akremi, </w:t>
      </w:r>
      <w:proofErr w:type="spellStart"/>
      <w:r w:rsidRPr="00342250">
        <w:rPr>
          <w:rFonts w:ascii="Arial" w:hAnsi="Arial" w:cs="Arial"/>
        </w:rPr>
        <w:t>Jaouhar</w:t>
      </w:r>
      <w:proofErr w:type="spellEnd"/>
      <w:r w:rsidRPr="00342250">
        <w:rPr>
          <w:rFonts w:ascii="Arial" w:hAnsi="Arial" w:cs="Arial"/>
        </w:rPr>
        <w:t xml:space="preserve"> Ben Mbarek, Khayyam Turki, Issam Chebbi, Ghazi </w:t>
      </w:r>
      <w:proofErr w:type="spellStart"/>
      <w:r w:rsidRPr="00342250">
        <w:rPr>
          <w:rFonts w:ascii="Arial" w:hAnsi="Arial" w:cs="Arial"/>
        </w:rPr>
        <w:t>Chaouachi</w:t>
      </w:r>
      <w:proofErr w:type="spellEnd"/>
      <w:r w:rsidRPr="00342250">
        <w:rPr>
          <w:rFonts w:ascii="Arial" w:hAnsi="Arial" w:cs="Arial"/>
        </w:rPr>
        <w:t xml:space="preserve">, Ridha Belhaj and Abdelhamid Jelassi (He/Him). </w:t>
      </w:r>
    </w:p>
    <w:p w14:paraId="39C2A9F0" w14:textId="77777777" w:rsidR="00342250" w:rsidRPr="00342250" w:rsidRDefault="00342250" w:rsidP="00FC4C0E">
      <w:pPr>
        <w:spacing w:after="0" w:line="240" w:lineRule="auto"/>
        <w:rPr>
          <w:rFonts w:ascii="Arial" w:hAnsi="Arial" w:cs="Arial"/>
          <w:sz w:val="18"/>
          <w:szCs w:val="18"/>
        </w:rPr>
      </w:pPr>
    </w:p>
    <w:p w14:paraId="03269F43" w14:textId="53ECAD56" w:rsidR="00342250" w:rsidRPr="00342250" w:rsidRDefault="00342250" w:rsidP="00FC4C0E">
      <w:pPr>
        <w:spacing w:after="0" w:line="240" w:lineRule="auto"/>
        <w:rPr>
          <w:rFonts w:ascii="Arial" w:hAnsi="Arial" w:cs="Arial"/>
        </w:rPr>
      </w:pPr>
      <w:r w:rsidRPr="00342250">
        <w:rPr>
          <w:rFonts w:ascii="Arial" w:hAnsi="Arial" w:cs="Arial"/>
          <w:b/>
          <w:bCs/>
        </w:rPr>
        <w:t>LINK TO PREVIOUS UA</w:t>
      </w:r>
      <w:r w:rsidRPr="00342250">
        <w:rPr>
          <w:rFonts w:ascii="Arial" w:hAnsi="Arial" w:cs="Arial"/>
        </w:rPr>
        <w:t>: https://www.amnesty.org/en/documents/mde30/7273/2023/en/</w:t>
      </w:r>
    </w:p>
    <w:sectPr w:rsidR="00342250" w:rsidRPr="00342250" w:rsidSect="00D23EAD">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8F5A5" w14:textId="77777777" w:rsidR="0061607C" w:rsidRDefault="0061607C" w:rsidP="00342250">
      <w:pPr>
        <w:spacing w:after="0" w:line="240" w:lineRule="auto"/>
      </w:pPr>
      <w:r>
        <w:separator/>
      </w:r>
    </w:p>
  </w:endnote>
  <w:endnote w:type="continuationSeparator" w:id="0">
    <w:p w14:paraId="30230683" w14:textId="77777777" w:rsidR="0061607C" w:rsidRDefault="0061607C" w:rsidP="0034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D01EF" w14:textId="534DE1DB" w:rsidR="00342250" w:rsidRPr="00234918" w:rsidRDefault="00342250" w:rsidP="00342250">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7CF0D096" w14:textId="6DDE7DD3" w:rsidR="00342250" w:rsidRPr="00342250" w:rsidRDefault="00342250" w:rsidP="00342250">
    <w:pPr>
      <w:pStyle w:val="Footer"/>
      <w:jc w:val="center"/>
      <w:rPr>
        <w:rFonts w:ascii="Arial" w:hAnsi="Arial" w:cs="Arial"/>
        <w:sz w:val="20"/>
        <w:szCs w:val="20"/>
      </w:rP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p w14:paraId="368D1140" w14:textId="77777777" w:rsidR="00342250" w:rsidRDefault="00342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E9897" w14:textId="0C3F36C1" w:rsidR="00342250" w:rsidRDefault="00342250" w:rsidP="00342250">
    <w:pPr>
      <w:pStyle w:val="Footer"/>
      <w:jc w:val="right"/>
    </w:pPr>
    <w:r>
      <w:rPr>
        <w:noProof/>
      </w:rPr>
      <w:drawing>
        <wp:inline distT="0" distB="0" distL="0" distR="0" wp14:anchorId="70244E72" wp14:editId="3BE25E6E">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B8301" w14:textId="77777777" w:rsidR="0061607C" w:rsidRDefault="0061607C" w:rsidP="00342250">
      <w:pPr>
        <w:spacing w:after="0" w:line="240" w:lineRule="auto"/>
      </w:pPr>
      <w:r>
        <w:separator/>
      </w:r>
    </w:p>
  </w:footnote>
  <w:footnote w:type="continuationSeparator" w:id="0">
    <w:p w14:paraId="569B7255" w14:textId="77777777" w:rsidR="0061607C" w:rsidRDefault="0061607C" w:rsidP="00342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93DFC" w14:textId="5BA0E396" w:rsidR="00342250" w:rsidRPr="00342250" w:rsidRDefault="00342250" w:rsidP="00342250">
    <w:pPr>
      <w:rPr>
        <w:sz w:val="20"/>
        <w:szCs w:val="20"/>
      </w:rPr>
    </w:pPr>
    <w:r w:rsidRPr="00342250">
      <w:rPr>
        <w:rFonts w:ascii="Arial" w:hAnsi="Arial" w:cs="Arial"/>
        <w:sz w:val="20"/>
        <w:szCs w:val="20"/>
      </w:rPr>
      <w:t xml:space="preserve">Third UA: 52/23 Index: MDE 30/7808/2024 </w:t>
    </w:r>
    <w:proofErr w:type="gramStart"/>
    <w:r w:rsidRPr="00342250">
      <w:rPr>
        <w:rFonts w:ascii="Arial" w:hAnsi="Arial" w:cs="Arial"/>
        <w:sz w:val="20"/>
        <w:szCs w:val="20"/>
      </w:rPr>
      <w:t xml:space="preserve">Tunisia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342250">
      <w:rPr>
        <w:rFonts w:ascii="Arial" w:hAnsi="Arial" w:cs="Arial"/>
        <w:sz w:val="20"/>
        <w:szCs w:val="20"/>
      </w:rPr>
      <w:t xml:space="preserve">Date: 11 March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25F5D" w14:textId="553BD924" w:rsidR="00342250" w:rsidRPr="00342250" w:rsidRDefault="00342250" w:rsidP="00342250">
    <w:pPr>
      <w:rPr>
        <w:sz w:val="20"/>
        <w:szCs w:val="20"/>
      </w:rPr>
    </w:pPr>
    <w:r w:rsidRPr="00342250">
      <w:rPr>
        <w:rFonts w:ascii="Arial" w:hAnsi="Arial" w:cs="Arial"/>
        <w:sz w:val="20"/>
        <w:szCs w:val="20"/>
      </w:rPr>
      <w:t xml:space="preserve">Third UA: 52/23 Index: MDE 30/7808/2024 </w:t>
    </w:r>
    <w:proofErr w:type="gramStart"/>
    <w:r w:rsidRPr="00342250">
      <w:rPr>
        <w:rFonts w:ascii="Arial" w:hAnsi="Arial" w:cs="Arial"/>
        <w:sz w:val="20"/>
        <w:szCs w:val="20"/>
      </w:rPr>
      <w:t xml:space="preserve">Tunisia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342250">
      <w:rPr>
        <w:rFonts w:ascii="Arial" w:hAnsi="Arial" w:cs="Arial"/>
        <w:sz w:val="20"/>
        <w:szCs w:val="20"/>
      </w:rPr>
      <w:t xml:space="preserve">Date: 11 March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50"/>
    <w:rsid w:val="00004D1C"/>
    <w:rsid w:val="000F7782"/>
    <w:rsid w:val="0015545F"/>
    <w:rsid w:val="001740EB"/>
    <w:rsid w:val="0025429A"/>
    <w:rsid w:val="00280636"/>
    <w:rsid w:val="002C5339"/>
    <w:rsid w:val="002E7A16"/>
    <w:rsid w:val="002F205A"/>
    <w:rsid w:val="00342250"/>
    <w:rsid w:val="0061607C"/>
    <w:rsid w:val="006B54FF"/>
    <w:rsid w:val="006D3386"/>
    <w:rsid w:val="00782AB4"/>
    <w:rsid w:val="0081458D"/>
    <w:rsid w:val="008218AD"/>
    <w:rsid w:val="0094182D"/>
    <w:rsid w:val="00B069E6"/>
    <w:rsid w:val="00B9686A"/>
    <w:rsid w:val="00BC6488"/>
    <w:rsid w:val="00BC7A3D"/>
    <w:rsid w:val="00D23EAD"/>
    <w:rsid w:val="00D60DA0"/>
    <w:rsid w:val="00D76598"/>
    <w:rsid w:val="00DB2114"/>
    <w:rsid w:val="00DC0E67"/>
    <w:rsid w:val="00DF79AA"/>
    <w:rsid w:val="00E07CE7"/>
    <w:rsid w:val="00E547D9"/>
    <w:rsid w:val="00E65568"/>
    <w:rsid w:val="00E72AEA"/>
    <w:rsid w:val="00EB6A10"/>
    <w:rsid w:val="00FC4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259AC"/>
  <w15:chartTrackingRefBased/>
  <w15:docId w15:val="{6B20014B-CA2F-4AEA-B82B-D3EC3A1A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2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2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2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2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2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2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2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2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2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2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2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2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2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2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2250"/>
    <w:rPr>
      <w:rFonts w:eastAsiaTheme="majorEastAsia" w:cstheme="majorBidi"/>
      <w:color w:val="272727" w:themeColor="text1" w:themeTint="D8"/>
    </w:rPr>
  </w:style>
  <w:style w:type="paragraph" w:styleId="Title">
    <w:name w:val="Title"/>
    <w:basedOn w:val="Normal"/>
    <w:next w:val="Normal"/>
    <w:link w:val="TitleChar"/>
    <w:uiPriority w:val="10"/>
    <w:qFormat/>
    <w:rsid w:val="00342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2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2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2250"/>
    <w:pPr>
      <w:spacing w:before="160"/>
      <w:jc w:val="center"/>
    </w:pPr>
    <w:rPr>
      <w:i/>
      <w:iCs/>
      <w:color w:val="404040" w:themeColor="text1" w:themeTint="BF"/>
    </w:rPr>
  </w:style>
  <w:style w:type="character" w:customStyle="1" w:styleId="QuoteChar">
    <w:name w:val="Quote Char"/>
    <w:basedOn w:val="DefaultParagraphFont"/>
    <w:link w:val="Quote"/>
    <w:uiPriority w:val="29"/>
    <w:rsid w:val="00342250"/>
    <w:rPr>
      <w:i/>
      <w:iCs/>
      <w:color w:val="404040" w:themeColor="text1" w:themeTint="BF"/>
    </w:rPr>
  </w:style>
  <w:style w:type="paragraph" w:styleId="ListParagraph">
    <w:name w:val="List Paragraph"/>
    <w:basedOn w:val="Normal"/>
    <w:uiPriority w:val="34"/>
    <w:qFormat/>
    <w:rsid w:val="00342250"/>
    <w:pPr>
      <w:ind w:left="720"/>
      <w:contextualSpacing/>
    </w:pPr>
  </w:style>
  <w:style w:type="character" w:styleId="IntenseEmphasis">
    <w:name w:val="Intense Emphasis"/>
    <w:basedOn w:val="DefaultParagraphFont"/>
    <w:uiPriority w:val="21"/>
    <w:qFormat/>
    <w:rsid w:val="00342250"/>
    <w:rPr>
      <w:i/>
      <w:iCs/>
      <w:color w:val="0F4761" w:themeColor="accent1" w:themeShade="BF"/>
    </w:rPr>
  </w:style>
  <w:style w:type="paragraph" w:styleId="IntenseQuote">
    <w:name w:val="Intense Quote"/>
    <w:basedOn w:val="Normal"/>
    <w:next w:val="Normal"/>
    <w:link w:val="IntenseQuoteChar"/>
    <w:uiPriority w:val="30"/>
    <w:qFormat/>
    <w:rsid w:val="00342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2250"/>
    <w:rPr>
      <w:i/>
      <w:iCs/>
      <w:color w:val="0F4761" w:themeColor="accent1" w:themeShade="BF"/>
    </w:rPr>
  </w:style>
  <w:style w:type="character" w:styleId="IntenseReference">
    <w:name w:val="Intense Reference"/>
    <w:basedOn w:val="DefaultParagraphFont"/>
    <w:uiPriority w:val="32"/>
    <w:qFormat/>
    <w:rsid w:val="00342250"/>
    <w:rPr>
      <w:b/>
      <w:bCs/>
      <w:smallCaps/>
      <w:color w:val="0F4761" w:themeColor="accent1" w:themeShade="BF"/>
      <w:spacing w:val="5"/>
    </w:rPr>
  </w:style>
  <w:style w:type="paragraph" w:styleId="Header">
    <w:name w:val="header"/>
    <w:basedOn w:val="Normal"/>
    <w:link w:val="HeaderChar"/>
    <w:uiPriority w:val="99"/>
    <w:unhideWhenUsed/>
    <w:rsid w:val="00342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250"/>
  </w:style>
  <w:style w:type="paragraph" w:styleId="Footer">
    <w:name w:val="footer"/>
    <w:basedOn w:val="Normal"/>
    <w:link w:val="FooterChar"/>
    <w:uiPriority w:val="99"/>
    <w:unhideWhenUsed/>
    <w:rsid w:val="00342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250"/>
  </w:style>
  <w:style w:type="paragraph" w:customStyle="1" w:styleId="paragraph">
    <w:name w:val="paragraph"/>
    <w:basedOn w:val="Normal"/>
    <w:rsid w:val="0034225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42250"/>
  </w:style>
  <w:style w:type="character" w:styleId="Hyperlink">
    <w:name w:val="Hyperlink"/>
    <w:basedOn w:val="DefaultParagraphFont"/>
    <w:uiPriority w:val="99"/>
    <w:unhideWhenUsed/>
    <w:rsid w:val="00342250"/>
    <w:rPr>
      <w:color w:val="467886" w:themeColor="hyperlink"/>
      <w:u w:val="single"/>
    </w:rPr>
  </w:style>
  <w:style w:type="character" w:styleId="UnresolvedMention">
    <w:name w:val="Unresolved Mention"/>
    <w:basedOn w:val="DefaultParagraphFont"/>
    <w:uiPriority w:val="99"/>
    <w:semiHidden/>
    <w:unhideWhenUsed/>
    <w:rsid w:val="00342250"/>
    <w:rPr>
      <w:color w:val="605E5C"/>
      <w:shd w:val="clear" w:color="auto" w:fill="E1DFDD"/>
    </w:rPr>
  </w:style>
  <w:style w:type="character" w:styleId="CommentReference">
    <w:name w:val="annotation reference"/>
    <w:basedOn w:val="DefaultParagraphFont"/>
    <w:uiPriority w:val="99"/>
    <w:semiHidden/>
    <w:unhideWhenUsed/>
    <w:rsid w:val="00FC4C0E"/>
    <w:rPr>
      <w:sz w:val="16"/>
      <w:szCs w:val="16"/>
    </w:rPr>
  </w:style>
  <w:style w:type="paragraph" w:styleId="CommentText">
    <w:name w:val="annotation text"/>
    <w:basedOn w:val="Normal"/>
    <w:link w:val="CommentTextChar"/>
    <w:uiPriority w:val="99"/>
    <w:unhideWhenUsed/>
    <w:rsid w:val="00FC4C0E"/>
    <w:pPr>
      <w:spacing w:line="240" w:lineRule="auto"/>
    </w:pPr>
    <w:rPr>
      <w:sz w:val="20"/>
      <w:szCs w:val="20"/>
    </w:rPr>
  </w:style>
  <w:style w:type="character" w:customStyle="1" w:styleId="CommentTextChar">
    <w:name w:val="Comment Text Char"/>
    <w:basedOn w:val="DefaultParagraphFont"/>
    <w:link w:val="CommentText"/>
    <w:uiPriority w:val="99"/>
    <w:rsid w:val="00FC4C0E"/>
    <w:rPr>
      <w:sz w:val="20"/>
      <w:szCs w:val="20"/>
    </w:rPr>
  </w:style>
  <w:style w:type="paragraph" w:styleId="CommentSubject">
    <w:name w:val="annotation subject"/>
    <w:basedOn w:val="CommentText"/>
    <w:next w:val="CommentText"/>
    <w:link w:val="CommentSubjectChar"/>
    <w:uiPriority w:val="99"/>
    <w:semiHidden/>
    <w:unhideWhenUsed/>
    <w:rsid w:val="00FC4C0E"/>
    <w:rPr>
      <w:b/>
      <w:bCs/>
    </w:rPr>
  </w:style>
  <w:style w:type="character" w:customStyle="1" w:styleId="CommentSubjectChar">
    <w:name w:val="Comment Subject Char"/>
    <w:basedOn w:val="CommentTextChar"/>
    <w:link w:val="CommentSubject"/>
    <w:uiPriority w:val="99"/>
    <w:semiHidden/>
    <w:rsid w:val="00FC4C0E"/>
    <w:rPr>
      <w:b/>
      <w:bCs/>
      <w:sz w:val="20"/>
      <w:szCs w:val="20"/>
    </w:rPr>
  </w:style>
  <w:style w:type="character" w:customStyle="1" w:styleId="cf01">
    <w:name w:val="cf01"/>
    <w:basedOn w:val="DefaultParagraphFont"/>
    <w:rsid w:val="00DC0E67"/>
    <w:rPr>
      <w:rFonts w:ascii="Segoe UI" w:hAnsi="Segoe UI" w:cs="Segoe UI" w:hint="default"/>
      <w:sz w:val="18"/>
      <w:szCs w:val="18"/>
    </w:rPr>
  </w:style>
  <w:style w:type="character" w:styleId="FollowedHyperlink">
    <w:name w:val="FollowedHyperlink"/>
    <w:basedOn w:val="DefaultParagraphFont"/>
    <w:uiPriority w:val="99"/>
    <w:semiHidden/>
    <w:unhideWhenUsed/>
    <w:rsid w:val="00BC7A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tnpresidency?lang=en" TargetMode="External"/><Relationship Id="rId18" Type="http://schemas.openxmlformats.org/officeDocument/2006/relationships/hyperlink" Target="https://www.amnesty.org/en/documents/mde30/6290/2022/en/" TargetMode="External"/><Relationship Id="rId3" Type="http://schemas.openxmlformats.org/officeDocument/2006/relationships/settings" Target="settings.xml"/><Relationship Id="rId21" Type="http://schemas.openxmlformats.org/officeDocument/2006/relationships/hyperlink" Target="https://www.amnesty.org/en/documents/mde30/6040/2022/en/" TargetMode="External"/><Relationship Id="rId7" Type="http://schemas.openxmlformats.org/officeDocument/2006/relationships/hyperlink" Target="https://www.amnestyusa.org/report-urgent-actions/" TargetMode="External"/><Relationship Id="rId12" Type="http://schemas.openxmlformats.org/officeDocument/2006/relationships/hyperlink" Target="mailto:contact@carthage.tn" TargetMode="External"/><Relationship Id="rId17" Type="http://schemas.openxmlformats.org/officeDocument/2006/relationships/hyperlink" Target="https://www.amnesty.org/en/latest/news/2023/07/tunisia-human-rights-at-risk-two-years-after-president-saieds-power-grab/" TargetMode="External"/><Relationship Id="rId2" Type="http://schemas.openxmlformats.org/officeDocument/2006/relationships/styles" Target="styles.xml"/><Relationship Id="rId16" Type="http://schemas.openxmlformats.org/officeDocument/2006/relationships/hyperlink" Target="https://www.amnesty.org/en/latest/news/2024/02/tunisia-release-and-drop-charges-against-opposition-activists-arbitrarily-detained-for-a-year/" TargetMode="External"/><Relationship Id="rId20" Type="http://schemas.openxmlformats.org/officeDocument/2006/relationships/hyperlink" Target="https://www.amnesty.org/en/documents/mde30/5269/2022/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businessnews.com.tn/ayai-hammami--letat-de-sante-des-prisonniers-grevistes-de-la-faim-sest-degrade,534,135951,3"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amnesty.org/en/documents/mde30/5925/2022/e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T.Washington@Tunisianembassy.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6</cp:revision>
  <cp:lastPrinted>2024-03-22T18:52:00Z</cp:lastPrinted>
  <dcterms:created xsi:type="dcterms:W3CDTF">2024-03-22T18:51:00Z</dcterms:created>
  <dcterms:modified xsi:type="dcterms:W3CDTF">2024-08-20T20:44:00Z</dcterms:modified>
</cp:coreProperties>
</file>